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E2" w:rsidRPr="009F17F8" w:rsidRDefault="007520DB" w:rsidP="0087768B">
      <w:pPr>
        <w:pStyle w:val="Titre"/>
        <w:pBdr>
          <w:bottom w:val="none" w:sz="0" w:space="0" w:color="auto"/>
        </w:pBdr>
        <w:spacing w:after="0"/>
        <w:ind w:left="851"/>
        <w:rPr>
          <w:rFonts w:ascii="Verdana" w:hAnsi="Verdana"/>
          <w:b/>
          <w:color w:val="31849B" w:themeColor="accent5" w:themeShade="BF"/>
          <w:sz w:val="44"/>
          <w:szCs w:val="44"/>
        </w:rPr>
      </w:pPr>
      <w:bookmarkStart w:id="0" w:name="_GoBack"/>
      <w:bookmarkEnd w:id="0"/>
      <w:r w:rsidRPr="009F17F8">
        <w:rPr>
          <w:rFonts w:ascii="Verdana" w:hAnsi="Verdana"/>
          <w:b/>
          <w:noProof/>
          <w:color w:val="4BACC6" w:themeColor="accent5"/>
          <w:sz w:val="56"/>
          <w:szCs w:val="56"/>
          <w:lang w:eastAsia="fr-FR"/>
        </w:rPr>
        <w:drawing>
          <wp:anchor distT="0" distB="0" distL="114300" distR="114300" simplePos="0" relativeHeight="251658240" behindDoc="1" locked="0" layoutInCell="1" allowOverlap="1" wp14:anchorId="39992508" wp14:editId="432E83E4">
            <wp:simplePos x="0" y="0"/>
            <wp:positionH relativeFrom="column">
              <wp:posOffset>-395605</wp:posOffset>
            </wp:positionH>
            <wp:positionV relativeFrom="paragraph">
              <wp:posOffset>-128270</wp:posOffset>
            </wp:positionV>
            <wp:extent cx="854439" cy="1371600"/>
            <wp:effectExtent l="0" t="0" r="3175" b="0"/>
            <wp:wrapNone/>
            <wp:docPr id="1" name="Image 1" descr="W:\PUBLIC\LOGOS\cafPasdeCalais_RVB_3,22x2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UBLIC\LOGOS\cafPasdeCalais_RVB_3,22x2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439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F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ONDS </w:t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P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UBLICS </w:t>
      </w:r>
      <w:r w:rsidR="009F17F8">
        <w:rPr>
          <w:rFonts w:ascii="Verdana" w:hAnsi="Verdana"/>
          <w:b/>
          <w:color w:val="31849B" w:themeColor="accent5" w:themeShade="BF"/>
          <w:sz w:val="44"/>
          <w:szCs w:val="44"/>
        </w:rPr>
        <w:t>&amp;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 </w:t>
      </w:r>
      <w:r w:rsidR="00C87DE2" w:rsidRPr="009F17F8">
        <w:rPr>
          <w:rFonts w:ascii="Verdana" w:hAnsi="Verdana"/>
          <w:b/>
          <w:color w:val="31849B" w:themeColor="accent5" w:themeShade="BF"/>
          <w:sz w:val="56"/>
          <w:szCs w:val="56"/>
        </w:rPr>
        <w:t>T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>ERRITOIRES</w:t>
      </w:r>
    </w:p>
    <w:p w:rsidR="00C87DE2" w:rsidRDefault="009F17F8" w:rsidP="0087768B">
      <w:pPr>
        <w:pStyle w:val="Titre"/>
        <w:pBdr>
          <w:bottom w:val="none" w:sz="0" w:space="0" w:color="auto"/>
        </w:pBdr>
        <w:spacing w:after="0"/>
        <w:ind w:left="851"/>
        <w:rPr>
          <w:rFonts w:ascii="Verdana" w:hAnsi="Verdana"/>
          <w:b/>
          <w:color w:val="31849B" w:themeColor="accent5" w:themeShade="BF"/>
          <w:sz w:val="44"/>
          <w:szCs w:val="44"/>
        </w:rPr>
      </w:pPr>
      <w:r w:rsidRPr="009F17F8">
        <w:rPr>
          <w:rFonts w:ascii="Verdana" w:hAnsi="Verdana"/>
          <w:b/>
          <w:color w:val="31849B" w:themeColor="accent5" w:themeShade="BF"/>
        </w:rPr>
        <w:t>A</w:t>
      </w:r>
      <w:r>
        <w:rPr>
          <w:rFonts w:ascii="Verdana" w:hAnsi="Verdana"/>
          <w:b/>
          <w:color w:val="31849B" w:themeColor="accent5" w:themeShade="BF"/>
          <w:sz w:val="44"/>
          <w:szCs w:val="44"/>
        </w:rPr>
        <w:t xml:space="preserve">XE </w:t>
      </w:r>
      <w:r w:rsidR="00C87DE2" w:rsidRPr="009F17F8">
        <w:rPr>
          <w:rFonts w:ascii="Verdana" w:hAnsi="Verdana"/>
          <w:b/>
          <w:color w:val="31849B" w:themeColor="accent5" w:themeShade="BF"/>
        </w:rPr>
        <w:t>J</w:t>
      </w:r>
      <w:r w:rsidR="00C87DE2" w:rsidRPr="009F17F8">
        <w:rPr>
          <w:rFonts w:ascii="Verdana" w:hAnsi="Verdana"/>
          <w:b/>
          <w:color w:val="31849B" w:themeColor="accent5" w:themeShade="BF"/>
          <w:sz w:val="44"/>
          <w:szCs w:val="44"/>
        </w:rPr>
        <w:t>EUNESSE</w:t>
      </w:r>
    </w:p>
    <w:p w:rsidR="00CC398C" w:rsidRPr="009F17F8" w:rsidRDefault="002D0998" w:rsidP="0087768B">
      <w:pPr>
        <w:pStyle w:val="Titre"/>
        <w:pBdr>
          <w:bottom w:val="single" w:sz="24" w:space="4" w:color="4F81BD" w:themeColor="accent1"/>
        </w:pBdr>
        <w:spacing w:after="0"/>
        <w:ind w:left="851"/>
        <w:rPr>
          <w:rFonts w:ascii="Verdana" w:hAnsi="Verdana"/>
          <w:b/>
          <w:i/>
          <w:sz w:val="44"/>
          <w:szCs w:val="44"/>
        </w:rPr>
      </w:pPr>
      <w:r w:rsidRPr="009F17F8">
        <w:rPr>
          <w:rFonts w:ascii="Verdana" w:hAnsi="Verdana"/>
          <w:b/>
          <w:i/>
          <w:sz w:val="44"/>
          <w:szCs w:val="44"/>
        </w:rPr>
        <w:t xml:space="preserve">APPEL </w:t>
      </w:r>
      <w:r w:rsidR="009F17F8">
        <w:rPr>
          <w:rFonts w:ascii="Verdana" w:hAnsi="Verdana"/>
          <w:b/>
          <w:i/>
          <w:sz w:val="44"/>
          <w:szCs w:val="44"/>
        </w:rPr>
        <w:t>à</w:t>
      </w:r>
      <w:r w:rsidRPr="009F17F8">
        <w:rPr>
          <w:rFonts w:ascii="Verdana" w:hAnsi="Verdana"/>
          <w:b/>
          <w:i/>
          <w:sz w:val="44"/>
          <w:szCs w:val="44"/>
        </w:rPr>
        <w:t xml:space="preserve"> PROJET 201</w:t>
      </w:r>
      <w:r w:rsidR="00872EE7">
        <w:rPr>
          <w:rFonts w:ascii="Verdana" w:hAnsi="Verdana"/>
          <w:b/>
          <w:i/>
          <w:sz w:val="44"/>
          <w:szCs w:val="44"/>
        </w:rPr>
        <w:t>9</w:t>
      </w:r>
    </w:p>
    <w:p w:rsidR="009F17F8" w:rsidRDefault="009F17F8" w:rsidP="00266A96">
      <w:pPr>
        <w:spacing w:after="0" w:line="240" w:lineRule="auto"/>
        <w:rPr>
          <w:rFonts w:ascii="Verdana" w:hAnsi="Verdana"/>
        </w:rPr>
      </w:pPr>
    </w:p>
    <w:p w:rsidR="009217DC" w:rsidRPr="006B640F" w:rsidRDefault="009217DC" w:rsidP="00266A96">
      <w:pPr>
        <w:spacing w:after="0" w:line="240" w:lineRule="auto"/>
        <w:rPr>
          <w:rFonts w:ascii="Verdana" w:hAnsi="Verdana"/>
        </w:rPr>
      </w:pPr>
    </w:p>
    <w:p w:rsidR="00C87DE2" w:rsidRPr="006B640F" w:rsidRDefault="00C87DE2" w:rsidP="006B640F">
      <w:pPr>
        <w:jc w:val="both"/>
        <w:rPr>
          <w:rFonts w:ascii="Verdana" w:hAnsi="Verdana"/>
        </w:rPr>
      </w:pPr>
      <w:r w:rsidRPr="006B640F">
        <w:rPr>
          <w:rFonts w:ascii="Verdana" w:hAnsi="Verdana"/>
        </w:rPr>
        <w:t>En 201</w:t>
      </w:r>
      <w:r w:rsidR="00872EE7">
        <w:rPr>
          <w:rFonts w:ascii="Verdana" w:hAnsi="Verdana"/>
        </w:rPr>
        <w:t>9</w:t>
      </w:r>
      <w:r w:rsidRPr="006B640F">
        <w:rPr>
          <w:rFonts w:ascii="Verdana" w:hAnsi="Verdana"/>
        </w:rPr>
        <w:t>,</w:t>
      </w:r>
      <w:r w:rsidR="006B640F">
        <w:rPr>
          <w:rFonts w:ascii="Verdana" w:hAnsi="Verdana"/>
        </w:rPr>
        <w:t xml:space="preserve"> </w:t>
      </w:r>
      <w:r w:rsidRPr="006B640F">
        <w:rPr>
          <w:rFonts w:ascii="Verdana" w:hAnsi="Verdana"/>
        </w:rPr>
        <w:t xml:space="preserve">la </w:t>
      </w:r>
      <w:r w:rsidR="006B640F">
        <w:rPr>
          <w:rFonts w:ascii="Verdana" w:hAnsi="Verdana"/>
        </w:rPr>
        <w:t>Caf</w:t>
      </w:r>
      <w:r w:rsidRPr="006B640F">
        <w:rPr>
          <w:rFonts w:ascii="Verdana" w:hAnsi="Verdana"/>
        </w:rPr>
        <w:t xml:space="preserve"> du Pas-de-Calais </w:t>
      </w:r>
      <w:r w:rsidR="006A0346" w:rsidRPr="006B640F">
        <w:rPr>
          <w:rFonts w:ascii="Verdana" w:hAnsi="Verdana"/>
        </w:rPr>
        <w:t xml:space="preserve">renouvelle </w:t>
      </w:r>
      <w:r w:rsidRPr="006B640F">
        <w:rPr>
          <w:rFonts w:ascii="Verdana" w:hAnsi="Verdana"/>
        </w:rPr>
        <w:t xml:space="preserve">l’appel à projet </w:t>
      </w:r>
      <w:r w:rsidR="006B640F">
        <w:rPr>
          <w:rFonts w:ascii="Verdana" w:hAnsi="Verdana"/>
        </w:rPr>
        <w:t>« </w:t>
      </w:r>
      <w:r w:rsidRPr="006B640F">
        <w:rPr>
          <w:rFonts w:ascii="Verdana" w:hAnsi="Verdana"/>
        </w:rPr>
        <w:t xml:space="preserve">Fonds </w:t>
      </w:r>
      <w:r w:rsidR="006B640F">
        <w:rPr>
          <w:rFonts w:ascii="Verdana" w:hAnsi="Verdana"/>
        </w:rPr>
        <w:t>P</w:t>
      </w:r>
      <w:r w:rsidRPr="006B640F">
        <w:rPr>
          <w:rFonts w:ascii="Verdana" w:hAnsi="Verdana"/>
        </w:rPr>
        <w:t xml:space="preserve">ublics </w:t>
      </w:r>
      <w:r w:rsidR="006B640F">
        <w:rPr>
          <w:rFonts w:ascii="Verdana" w:hAnsi="Verdana"/>
        </w:rPr>
        <w:t>&amp;</w:t>
      </w:r>
      <w:r w:rsidRPr="006B640F">
        <w:rPr>
          <w:rFonts w:ascii="Verdana" w:hAnsi="Verdana"/>
        </w:rPr>
        <w:t xml:space="preserve"> Territoires</w:t>
      </w:r>
      <w:r w:rsidR="006B640F">
        <w:rPr>
          <w:rFonts w:ascii="Verdana" w:hAnsi="Verdana"/>
        </w:rPr>
        <w:t xml:space="preserve"> – Axe </w:t>
      </w:r>
      <w:r w:rsidRPr="006B640F">
        <w:rPr>
          <w:rFonts w:ascii="Verdana" w:hAnsi="Verdana"/>
        </w:rPr>
        <w:t>Jeunesse</w:t>
      </w:r>
      <w:r w:rsidR="006B640F">
        <w:rPr>
          <w:rFonts w:ascii="Verdana" w:hAnsi="Verdana"/>
        </w:rPr>
        <w:t xml:space="preserve"> » </w:t>
      </w:r>
      <w:r w:rsidR="00BE1CFF" w:rsidRPr="006B640F">
        <w:rPr>
          <w:rFonts w:ascii="Verdana" w:hAnsi="Verdana"/>
        </w:rPr>
        <w:t xml:space="preserve"> avec la volonté forte </w:t>
      </w:r>
      <w:r w:rsidR="006A0346" w:rsidRPr="006B640F">
        <w:rPr>
          <w:rFonts w:ascii="Verdana" w:hAnsi="Verdana"/>
        </w:rPr>
        <w:t xml:space="preserve">de soutenir les partenaires qui contribuent aux politiques </w:t>
      </w:r>
      <w:r w:rsidR="00BE1CFF" w:rsidRPr="006B640F">
        <w:rPr>
          <w:rFonts w:ascii="Verdana" w:hAnsi="Verdana"/>
        </w:rPr>
        <w:t>préventives, éducatives et sociales en direction des jeunes.</w:t>
      </w:r>
    </w:p>
    <w:p w:rsidR="009217DC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320BFD" w:rsidRDefault="00320BFD" w:rsidP="009217DC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Le « Fonds Publics et Territoires Axe Jeunesse » a pour vocation première de soutenir la création de projets (aide au démarrage) ou les expérimentations innovantes.</w:t>
      </w:r>
    </w:p>
    <w:p w:rsidR="009217DC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532141" w:rsidRPr="006B640F" w:rsidRDefault="00532141" w:rsidP="009217DC">
      <w:pPr>
        <w:spacing w:after="0" w:line="240" w:lineRule="auto"/>
        <w:jc w:val="both"/>
        <w:rPr>
          <w:rFonts w:ascii="Verdana" w:hAnsi="Verdana"/>
        </w:rPr>
      </w:pPr>
    </w:p>
    <w:p w:rsidR="00C94DB5" w:rsidRPr="009217DC" w:rsidRDefault="00C473AF" w:rsidP="006B640F">
      <w:pPr>
        <w:pStyle w:val="Titre1"/>
        <w:pBdr>
          <w:bottom w:val="single" w:sz="12" w:space="1" w:color="4F81BD" w:themeColor="accent1"/>
        </w:pBdr>
        <w:spacing w:before="0" w:line="240" w:lineRule="auto"/>
        <w:jc w:val="both"/>
        <w:rPr>
          <w:rFonts w:ascii="Verdana" w:hAnsi="Verdana"/>
          <w:caps/>
          <w:color w:val="215868" w:themeColor="accent5" w:themeShade="80"/>
        </w:rPr>
      </w:pPr>
      <w:r w:rsidRPr="009217DC">
        <w:rPr>
          <w:rFonts w:ascii="Verdana" w:hAnsi="Verdana"/>
          <w:caps/>
          <w:color w:val="215868" w:themeColor="accent5" w:themeShade="80"/>
        </w:rPr>
        <w:t xml:space="preserve">PRINCIPE </w:t>
      </w:r>
      <w:r w:rsidR="006B640F" w:rsidRPr="009217DC">
        <w:rPr>
          <w:rFonts w:ascii="Verdana" w:hAnsi="Verdana"/>
          <w:caps/>
          <w:color w:val="215868" w:themeColor="accent5" w:themeShade="80"/>
          <w:sz w:val="24"/>
          <w:szCs w:val="24"/>
        </w:rPr>
        <w:t>&amp;</w:t>
      </w:r>
      <w:r w:rsidR="00C94DB5" w:rsidRPr="009217DC">
        <w:rPr>
          <w:rFonts w:ascii="Verdana" w:hAnsi="Verdana"/>
          <w:caps/>
          <w:color w:val="215868" w:themeColor="accent5" w:themeShade="80"/>
        </w:rPr>
        <w:t xml:space="preserve"> OBJECTIFS DE L’APPEL A PROJET</w:t>
      </w:r>
    </w:p>
    <w:p w:rsidR="00664697" w:rsidRDefault="00664697" w:rsidP="009217DC">
      <w:pPr>
        <w:spacing w:after="0" w:line="240" w:lineRule="auto"/>
        <w:jc w:val="both"/>
        <w:rPr>
          <w:rFonts w:ascii="Verdana" w:hAnsi="Verdana"/>
        </w:rPr>
      </w:pPr>
    </w:p>
    <w:p w:rsidR="00C94DB5" w:rsidRDefault="00E1528C" w:rsidP="009217DC">
      <w:pPr>
        <w:spacing w:after="0" w:line="240" w:lineRule="auto"/>
        <w:jc w:val="both"/>
        <w:rPr>
          <w:rFonts w:ascii="Verdana" w:hAnsi="Verdana"/>
        </w:rPr>
      </w:pPr>
      <w:r w:rsidRPr="006B640F">
        <w:rPr>
          <w:rFonts w:ascii="Verdana" w:hAnsi="Verdana"/>
        </w:rPr>
        <w:t xml:space="preserve">La </w:t>
      </w:r>
      <w:r w:rsidR="009217DC">
        <w:rPr>
          <w:rFonts w:ascii="Verdana" w:hAnsi="Verdana"/>
        </w:rPr>
        <w:t>Caf du Pas-de-Calais</w:t>
      </w:r>
      <w:r w:rsidRPr="006B640F">
        <w:rPr>
          <w:rFonts w:ascii="Verdana" w:hAnsi="Verdana"/>
        </w:rPr>
        <w:t xml:space="preserve"> souhaite soutenir les partenaires</w:t>
      </w:r>
      <w:r w:rsidR="00F611AA" w:rsidRPr="006B640F">
        <w:rPr>
          <w:rFonts w:ascii="Verdana" w:hAnsi="Verdana"/>
        </w:rPr>
        <w:t xml:space="preserve"> qui </w:t>
      </w:r>
      <w:r w:rsidRPr="006B640F">
        <w:rPr>
          <w:rFonts w:ascii="Verdana" w:hAnsi="Verdana"/>
        </w:rPr>
        <w:t>mettront</w:t>
      </w:r>
      <w:r w:rsidR="00F611AA" w:rsidRPr="006B640F">
        <w:rPr>
          <w:rFonts w:ascii="Verdana" w:hAnsi="Verdana"/>
        </w:rPr>
        <w:t xml:space="preserve"> en œuvre des projets </w:t>
      </w:r>
      <w:r w:rsidR="00F611AA" w:rsidRPr="0022644C">
        <w:rPr>
          <w:rStyle w:val="Rfrenceintense"/>
          <w:rFonts w:ascii="Verdana" w:hAnsi="Verdana"/>
          <w:b w:val="0"/>
          <w:smallCaps w:val="0"/>
          <w:color w:val="auto"/>
          <w:u w:val="none"/>
        </w:rPr>
        <w:t>favorisant</w:t>
      </w:r>
      <w:r w:rsidR="00F611AA" w:rsidRPr="0022644C">
        <w:rPr>
          <w:rStyle w:val="Rfrenceintense"/>
          <w:rFonts w:ascii="Verdana" w:hAnsi="Verdana"/>
          <w:i/>
          <w:smallCaps w:val="0"/>
          <w:color w:val="632423" w:themeColor="accent2" w:themeShade="80"/>
          <w:u w:val="none"/>
        </w:rPr>
        <w:t xml:space="preserve"> </w:t>
      </w:r>
      <w:r w:rsidR="00F611AA" w:rsidRPr="00561909">
        <w:rPr>
          <w:rStyle w:val="Rfrenceintense"/>
          <w:rFonts w:ascii="Verdana" w:hAnsi="Verdana"/>
          <w:i/>
          <w:smallCaps w:val="0"/>
          <w:color w:val="1F497D" w:themeColor="text2"/>
          <w:u w:val="none"/>
        </w:rPr>
        <w:t>l’autonomis</w:t>
      </w:r>
      <w:r w:rsidR="001033DF" w:rsidRPr="00561909">
        <w:rPr>
          <w:rStyle w:val="Rfrenceintense"/>
          <w:rFonts w:ascii="Verdana" w:hAnsi="Verdana"/>
          <w:i/>
          <w:smallCaps w:val="0"/>
          <w:color w:val="1F497D" w:themeColor="text2"/>
          <w:u w:val="none"/>
        </w:rPr>
        <w:t>ation des</w:t>
      </w:r>
      <w:r w:rsidR="001033DF" w:rsidRPr="00561909">
        <w:rPr>
          <w:rFonts w:ascii="Verdana" w:hAnsi="Verdana"/>
          <w:color w:val="1F497D" w:themeColor="text2"/>
        </w:rPr>
        <w:t xml:space="preserve"> </w:t>
      </w:r>
      <w:r w:rsidR="001033DF" w:rsidRPr="00561909">
        <w:rPr>
          <w:rStyle w:val="Rfrenceintense"/>
          <w:rFonts w:ascii="Verdana" w:hAnsi="Verdana"/>
          <w:i/>
          <w:smallCaps w:val="0"/>
          <w:color w:val="1F497D" w:themeColor="text2"/>
          <w:u w:val="none"/>
        </w:rPr>
        <w:t>jeunes âgés de 11 à 25</w:t>
      </w:r>
      <w:r w:rsidR="00F611AA" w:rsidRPr="00561909">
        <w:rPr>
          <w:rStyle w:val="Rfrenceintense"/>
          <w:rFonts w:ascii="Verdana" w:hAnsi="Verdana"/>
          <w:i/>
          <w:smallCaps w:val="0"/>
          <w:color w:val="1F497D" w:themeColor="text2"/>
          <w:u w:val="none"/>
        </w:rPr>
        <w:t xml:space="preserve"> ans</w:t>
      </w:r>
      <w:r w:rsidR="00F611AA" w:rsidRPr="00561909">
        <w:rPr>
          <w:rFonts w:ascii="Verdana" w:hAnsi="Verdana"/>
          <w:color w:val="1F497D" w:themeColor="text2"/>
        </w:rPr>
        <w:t xml:space="preserve"> </w:t>
      </w:r>
      <w:r w:rsidR="00F611AA" w:rsidRPr="006B640F">
        <w:rPr>
          <w:rFonts w:ascii="Verdana" w:hAnsi="Verdana"/>
        </w:rPr>
        <w:t>en leur proposant u</w:t>
      </w:r>
      <w:r w:rsidR="009217DC">
        <w:rPr>
          <w:rFonts w:ascii="Verdana" w:hAnsi="Verdana"/>
        </w:rPr>
        <w:t>n cadre participatif et porteur</w:t>
      </w:r>
      <w:r w:rsidR="00F611AA" w:rsidRPr="006B640F">
        <w:rPr>
          <w:rFonts w:ascii="Verdana" w:hAnsi="Verdana"/>
        </w:rPr>
        <w:t xml:space="preserve"> de valeurs.</w:t>
      </w:r>
    </w:p>
    <w:p w:rsidR="009217DC" w:rsidRPr="006B640F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C94DB5" w:rsidRDefault="00C94DB5" w:rsidP="009217DC">
      <w:pPr>
        <w:spacing w:after="0" w:line="240" w:lineRule="auto"/>
        <w:jc w:val="both"/>
        <w:rPr>
          <w:rFonts w:ascii="Verdana" w:hAnsi="Verdana"/>
        </w:rPr>
      </w:pPr>
      <w:r w:rsidRPr="006B640F">
        <w:rPr>
          <w:rFonts w:ascii="Verdana" w:hAnsi="Verdana"/>
        </w:rPr>
        <w:t>Les projets accompagnés devront susciter l’</w:t>
      </w:r>
      <w:r w:rsidR="00DB7392" w:rsidRPr="006B640F">
        <w:rPr>
          <w:rFonts w:ascii="Verdana" w:hAnsi="Verdana"/>
        </w:rPr>
        <w:t>initiative</w:t>
      </w:r>
      <w:r w:rsidRPr="006B640F">
        <w:rPr>
          <w:rFonts w:ascii="Verdana" w:hAnsi="Verdana"/>
        </w:rPr>
        <w:t xml:space="preserve"> des jeunes, contribuer à leur épanouissement et</w:t>
      </w:r>
      <w:r w:rsidR="00DB7392" w:rsidRPr="006B640F">
        <w:rPr>
          <w:rFonts w:ascii="Verdana" w:hAnsi="Verdana"/>
        </w:rPr>
        <w:t xml:space="preserve"> leur intégration dans la société en favorisant l’apprentissage de la vie sociale</w:t>
      </w:r>
      <w:r w:rsidRPr="006B640F">
        <w:rPr>
          <w:rFonts w:ascii="Verdana" w:hAnsi="Verdana"/>
        </w:rPr>
        <w:t xml:space="preserve"> et la responsabilisation.</w:t>
      </w:r>
    </w:p>
    <w:p w:rsidR="009217DC" w:rsidRPr="006B640F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4C5B69" w:rsidRDefault="00C94DB5" w:rsidP="009217DC">
      <w:pPr>
        <w:spacing w:after="0" w:line="240" w:lineRule="auto"/>
        <w:jc w:val="both"/>
        <w:rPr>
          <w:rFonts w:ascii="Verdana" w:hAnsi="Verdana"/>
        </w:rPr>
      </w:pPr>
      <w:r w:rsidRPr="006B640F">
        <w:rPr>
          <w:rFonts w:ascii="Verdana" w:hAnsi="Verdana"/>
        </w:rPr>
        <w:t>Ils s</w:t>
      </w:r>
      <w:r w:rsidR="004C5B69" w:rsidRPr="006B640F">
        <w:rPr>
          <w:rFonts w:ascii="Verdana" w:hAnsi="Verdana"/>
        </w:rPr>
        <w:t>’inscrir</w:t>
      </w:r>
      <w:r w:rsidRPr="006B640F">
        <w:rPr>
          <w:rFonts w:ascii="Verdana" w:hAnsi="Verdana"/>
        </w:rPr>
        <w:t>ont</w:t>
      </w:r>
      <w:r w:rsidR="004C5B69" w:rsidRPr="006B640F">
        <w:rPr>
          <w:rFonts w:ascii="Verdana" w:hAnsi="Verdana"/>
        </w:rPr>
        <w:t xml:space="preserve"> dans les champs d’action suivants :</w:t>
      </w:r>
    </w:p>
    <w:p w:rsidR="009217DC" w:rsidRPr="006B640F" w:rsidRDefault="009217DC" w:rsidP="009217DC">
      <w:pPr>
        <w:spacing w:after="0" w:line="240" w:lineRule="auto"/>
        <w:jc w:val="both"/>
        <w:rPr>
          <w:rFonts w:ascii="Verdana" w:hAnsi="Verdana"/>
        </w:rPr>
      </w:pPr>
    </w:p>
    <w:p w:rsidR="004C5B69" w:rsidRDefault="009217DC" w:rsidP="009217DC">
      <w:pPr>
        <w:tabs>
          <w:tab w:val="left" w:pos="284"/>
        </w:tabs>
        <w:spacing w:after="0" w:line="240" w:lineRule="auto"/>
        <w:jc w:val="both"/>
        <w:rPr>
          <w:rFonts w:ascii="Verdana" w:hAnsi="Verdana"/>
        </w:rPr>
      </w:pPr>
      <w:r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 xml:space="preserve">1 - </w:t>
      </w:r>
      <w:r w:rsidR="004C5B69" w:rsidRPr="009217DC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La citoyenneté et l’animation locale</w:t>
      </w:r>
      <w:r>
        <w:rPr>
          <w:rFonts w:ascii="Verdana" w:hAnsi="Verdana"/>
          <w:b/>
          <w:i/>
          <w:color w:val="1F497D" w:themeColor="text2"/>
        </w:rPr>
        <w:t> </w:t>
      </w:r>
      <w:r w:rsidRPr="009217DC">
        <w:rPr>
          <w:rFonts w:ascii="Verdana" w:hAnsi="Verdana"/>
          <w:color w:val="1F497D" w:themeColor="text2"/>
        </w:rPr>
        <w:t>:</w:t>
      </w:r>
      <w:r>
        <w:rPr>
          <w:rFonts w:ascii="Verdana" w:hAnsi="Verdana"/>
          <w:b/>
          <w:i/>
          <w:color w:val="1F497D" w:themeColor="text2"/>
        </w:rPr>
        <w:t xml:space="preserve"> </w:t>
      </w:r>
      <w:r w:rsidR="004C5B69" w:rsidRPr="009217DC">
        <w:rPr>
          <w:rFonts w:ascii="Verdana" w:hAnsi="Verdana"/>
        </w:rPr>
        <w:t>amélioration du cadre de vie, solidarité de voisinage, protection de l’environnement, lien intergénérationnel, éducation au numérique</w:t>
      </w:r>
      <w:r w:rsidR="00561909">
        <w:rPr>
          <w:rFonts w:ascii="Verdana" w:hAnsi="Verdana"/>
        </w:rPr>
        <w:t>, promotion des valeurs de notre République…</w:t>
      </w:r>
    </w:p>
    <w:p w:rsidR="009217DC" w:rsidRPr="009217DC" w:rsidRDefault="009217DC" w:rsidP="009217DC">
      <w:pPr>
        <w:tabs>
          <w:tab w:val="left" w:pos="284"/>
        </w:tabs>
        <w:spacing w:after="0" w:line="240" w:lineRule="auto"/>
        <w:rPr>
          <w:rFonts w:ascii="Verdana" w:hAnsi="Verdana"/>
        </w:rPr>
      </w:pPr>
    </w:p>
    <w:p w:rsidR="00561909" w:rsidRDefault="009217DC" w:rsidP="00561909">
      <w:pPr>
        <w:spacing w:after="0" w:line="240" w:lineRule="auto"/>
        <w:ind w:right="-711"/>
        <w:rPr>
          <w:rFonts w:ascii="Verdana" w:hAnsi="Verdana"/>
        </w:rPr>
      </w:pPr>
      <w:r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 xml:space="preserve">2 - </w:t>
      </w:r>
      <w:r w:rsidR="004C5B69" w:rsidRPr="009217DC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Les vacances et les loisirs</w:t>
      </w:r>
      <w:r w:rsidR="004C5B69" w:rsidRPr="009217DC">
        <w:rPr>
          <w:rFonts w:ascii="Verdana" w:hAnsi="Verdana"/>
        </w:rPr>
        <w:t xml:space="preserve"> : </w:t>
      </w:r>
      <w:r w:rsidR="007C3D5F" w:rsidRPr="009217DC">
        <w:rPr>
          <w:rFonts w:ascii="Verdana" w:hAnsi="Verdana"/>
        </w:rPr>
        <w:t xml:space="preserve">accompagnement du jeune de la </w:t>
      </w:r>
      <w:r w:rsidR="007606D4" w:rsidRPr="009217DC">
        <w:rPr>
          <w:rFonts w:ascii="Verdana" w:hAnsi="Verdana"/>
        </w:rPr>
        <w:t>concep</w:t>
      </w:r>
      <w:r w:rsidR="007606D4">
        <w:rPr>
          <w:rFonts w:ascii="Verdana" w:hAnsi="Verdana"/>
        </w:rPr>
        <w:t>t</w:t>
      </w:r>
      <w:r w:rsidR="007606D4" w:rsidRPr="009217DC">
        <w:rPr>
          <w:rFonts w:ascii="Verdana" w:hAnsi="Verdana"/>
        </w:rPr>
        <w:t>ualisation</w:t>
      </w:r>
    </w:p>
    <w:p w:rsidR="004C5B69" w:rsidRDefault="007C3D5F" w:rsidP="00561909">
      <w:pPr>
        <w:spacing w:after="0" w:line="240" w:lineRule="auto"/>
        <w:ind w:right="-711"/>
        <w:rPr>
          <w:rFonts w:ascii="Verdana" w:hAnsi="Verdana"/>
        </w:rPr>
      </w:pPr>
      <w:r w:rsidRPr="009217DC">
        <w:rPr>
          <w:rFonts w:ascii="Verdana" w:hAnsi="Verdana"/>
        </w:rPr>
        <w:t>de son projet</w:t>
      </w:r>
      <w:r w:rsidR="00561909">
        <w:rPr>
          <w:rFonts w:ascii="Verdana" w:hAnsi="Verdana"/>
        </w:rPr>
        <w:t xml:space="preserve"> à s</w:t>
      </w:r>
      <w:r w:rsidR="00532141">
        <w:rPr>
          <w:rFonts w:ascii="Verdana" w:hAnsi="Verdana"/>
        </w:rPr>
        <w:t>a mise en œuvre.</w:t>
      </w:r>
    </w:p>
    <w:p w:rsidR="009217DC" w:rsidRPr="009217DC" w:rsidRDefault="009217DC" w:rsidP="009217DC">
      <w:pPr>
        <w:spacing w:after="0" w:line="240" w:lineRule="auto"/>
        <w:rPr>
          <w:rFonts w:ascii="Verdana" w:hAnsi="Verdana"/>
        </w:rPr>
      </w:pPr>
    </w:p>
    <w:p w:rsidR="009217DC" w:rsidRDefault="009217DC" w:rsidP="00320BFD">
      <w:pPr>
        <w:spacing w:after="0" w:line="240" w:lineRule="auto"/>
        <w:jc w:val="both"/>
        <w:rPr>
          <w:rFonts w:ascii="Verdana" w:hAnsi="Verdana"/>
        </w:rPr>
      </w:pPr>
      <w:r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 xml:space="preserve">3 - </w:t>
      </w:r>
      <w:r w:rsidR="00A47D49" w:rsidRPr="009217DC">
        <w:rPr>
          <w:rStyle w:val="Sous-titreCar"/>
          <w:rFonts w:ascii="Verdana" w:hAnsi="Verdana"/>
          <w:b/>
          <w:color w:val="1F497D" w:themeColor="text2"/>
          <w:sz w:val="22"/>
          <w:szCs w:val="22"/>
        </w:rPr>
        <w:t>La culture et le sport</w:t>
      </w:r>
      <w:r w:rsidR="00A47D49" w:rsidRPr="009217DC">
        <w:rPr>
          <w:rFonts w:ascii="Verdana" w:hAnsi="Verdana"/>
        </w:rPr>
        <w:t xml:space="preserve"> : accompagnement du jeune de la conceptualisation de son projet à </w:t>
      </w:r>
      <w:r w:rsidR="00561909">
        <w:rPr>
          <w:rFonts w:ascii="Verdana" w:hAnsi="Verdana"/>
        </w:rPr>
        <w:t>s</w:t>
      </w:r>
      <w:r w:rsidR="00A47D49" w:rsidRPr="009217DC">
        <w:rPr>
          <w:rFonts w:ascii="Verdana" w:hAnsi="Verdana"/>
        </w:rPr>
        <w:t>a mise en œuvre</w:t>
      </w:r>
      <w:r w:rsidR="00532141">
        <w:rPr>
          <w:rFonts w:ascii="Verdana" w:hAnsi="Verdana"/>
        </w:rPr>
        <w:t>.</w:t>
      </w:r>
    </w:p>
    <w:p w:rsidR="009217DC" w:rsidRDefault="009217DC" w:rsidP="009217DC">
      <w:pPr>
        <w:spacing w:after="0" w:line="240" w:lineRule="auto"/>
        <w:rPr>
          <w:rFonts w:ascii="Verdana" w:hAnsi="Verdana"/>
        </w:rPr>
      </w:pPr>
    </w:p>
    <w:p w:rsidR="00ED194E" w:rsidRPr="00561909" w:rsidRDefault="00577202" w:rsidP="009217DC">
      <w:p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b/>
          <w:color w:val="auto"/>
        </w:rPr>
        <w:t>Sont exclus</w:t>
      </w:r>
      <w:r w:rsidRPr="00561909">
        <w:rPr>
          <w:rStyle w:val="Emphaseple"/>
          <w:rFonts w:ascii="Verdana" w:hAnsi="Verdana"/>
          <w:color w:val="auto"/>
        </w:rPr>
        <w:t> :</w:t>
      </w:r>
    </w:p>
    <w:p w:rsidR="00ED194E" w:rsidRPr="00561909" w:rsidRDefault="00577202" w:rsidP="00ED194E">
      <w:pPr>
        <w:pStyle w:val="Paragraphedeliste"/>
        <w:numPr>
          <w:ilvl w:val="0"/>
          <w:numId w:val="34"/>
        </w:num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color w:val="auto"/>
        </w:rPr>
        <w:t>les sorties organisées par les établissements scola</w:t>
      </w:r>
      <w:r w:rsidR="00230740" w:rsidRPr="00561909">
        <w:rPr>
          <w:rStyle w:val="Emphaseple"/>
          <w:rFonts w:ascii="Verdana" w:hAnsi="Verdana"/>
          <w:color w:val="auto"/>
        </w:rPr>
        <w:t xml:space="preserve">ires, </w:t>
      </w:r>
    </w:p>
    <w:p w:rsidR="00ED194E" w:rsidRPr="00561909" w:rsidRDefault="00230740" w:rsidP="00ED194E">
      <w:pPr>
        <w:pStyle w:val="Paragraphedeliste"/>
        <w:numPr>
          <w:ilvl w:val="0"/>
          <w:numId w:val="34"/>
        </w:num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color w:val="auto"/>
        </w:rPr>
        <w:t xml:space="preserve">les activités organisées </w:t>
      </w:r>
      <w:r w:rsidR="00577202" w:rsidRPr="00561909">
        <w:rPr>
          <w:rStyle w:val="Emphaseple"/>
          <w:rFonts w:ascii="Verdana" w:hAnsi="Verdana"/>
          <w:color w:val="auto"/>
        </w:rPr>
        <w:t xml:space="preserve">par les maisons des adolescents, </w:t>
      </w:r>
    </w:p>
    <w:p w:rsidR="00ED194E" w:rsidRPr="00561909" w:rsidRDefault="00577202" w:rsidP="00ED194E">
      <w:pPr>
        <w:pStyle w:val="Paragraphedeliste"/>
        <w:numPr>
          <w:ilvl w:val="0"/>
          <w:numId w:val="34"/>
        </w:num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color w:val="auto"/>
        </w:rPr>
        <w:t xml:space="preserve">le financement des études, </w:t>
      </w:r>
      <w:r w:rsidR="00230740" w:rsidRPr="00561909">
        <w:rPr>
          <w:rStyle w:val="Emphaseple"/>
          <w:rFonts w:ascii="Verdana" w:hAnsi="Verdana"/>
          <w:color w:val="auto"/>
        </w:rPr>
        <w:t xml:space="preserve">de la formation ou des stages, </w:t>
      </w:r>
    </w:p>
    <w:p w:rsidR="00ED194E" w:rsidRPr="00561909" w:rsidRDefault="00577202" w:rsidP="00ED194E">
      <w:pPr>
        <w:pStyle w:val="Paragraphedeliste"/>
        <w:numPr>
          <w:ilvl w:val="0"/>
          <w:numId w:val="34"/>
        </w:num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color w:val="auto"/>
        </w:rPr>
        <w:t>les séjours linguistiques,</w:t>
      </w:r>
    </w:p>
    <w:p w:rsidR="00577202" w:rsidRPr="00561909" w:rsidRDefault="00577202" w:rsidP="00ED194E">
      <w:pPr>
        <w:pStyle w:val="Paragraphedeliste"/>
        <w:numPr>
          <w:ilvl w:val="0"/>
          <w:numId w:val="34"/>
        </w:numPr>
        <w:spacing w:after="0" w:line="240" w:lineRule="auto"/>
        <w:rPr>
          <w:rStyle w:val="Emphaseple"/>
          <w:rFonts w:ascii="Verdana" w:hAnsi="Verdana"/>
          <w:color w:val="auto"/>
        </w:rPr>
      </w:pPr>
      <w:r w:rsidRPr="00561909">
        <w:rPr>
          <w:rStyle w:val="Emphaseple"/>
          <w:rFonts w:ascii="Verdana" w:hAnsi="Verdana"/>
          <w:color w:val="auto"/>
        </w:rPr>
        <w:t>la participatio</w:t>
      </w:r>
      <w:r w:rsidR="00664697" w:rsidRPr="00561909">
        <w:rPr>
          <w:rStyle w:val="Emphaseple"/>
          <w:rFonts w:ascii="Verdana" w:hAnsi="Verdana"/>
          <w:color w:val="auto"/>
        </w:rPr>
        <w:t>n à des compétitions sportives.</w:t>
      </w:r>
    </w:p>
    <w:p w:rsidR="009217DC" w:rsidRPr="009217DC" w:rsidRDefault="009217DC" w:rsidP="009217DC">
      <w:pPr>
        <w:spacing w:after="0" w:line="240" w:lineRule="auto"/>
        <w:rPr>
          <w:rStyle w:val="Emphaseple"/>
          <w:rFonts w:ascii="Verdana" w:hAnsi="Verdana"/>
          <w:i w:val="0"/>
          <w:color w:val="632423" w:themeColor="accent2" w:themeShade="80"/>
        </w:rPr>
      </w:pPr>
    </w:p>
    <w:p w:rsidR="009217DC" w:rsidRPr="009217DC" w:rsidRDefault="009217DC" w:rsidP="009217DC">
      <w:pPr>
        <w:spacing w:after="0" w:line="240" w:lineRule="auto"/>
        <w:rPr>
          <w:rStyle w:val="Emphaseple"/>
          <w:rFonts w:ascii="Verdana" w:hAnsi="Verdana"/>
          <w:i w:val="0"/>
          <w:color w:val="632423" w:themeColor="accent2" w:themeShade="80"/>
        </w:rPr>
      </w:pPr>
    </w:p>
    <w:p w:rsidR="00C473AF" w:rsidRPr="00C059B7" w:rsidRDefault="00C473AF" w:rsidP="002775F7">
      <w:pPr>
        <w:pStyle w:val="Titre1"/>
        <w:pBdr>
          <w:bottom w:val="single" w:sz="12" w:space="1" w:color="4F81BD" w:themeColor="accent1"/>
        </w:pBdr>
        <w:tabs>
          <w:tab w:val="left" w:pos="1276"/>
        </w:tabs>
        <w:spacing w:before="0" w:line="240" w:lineRule="auto"/>
        <w:jc w:val="both"/>
        <w:rPr>
          <w:rFonts w:ascii="Verdana" w:hAnsi="Verdana"/>
          <w:caps/>
          <w:color w:val="215868" w:themeColor="accent5" w:themeShade="80"/>
        </w:rPr>
      </w:pPr>
      <w:r w:rsidRPr="00C059B7">
        <w:rPr>
          <w:rFonts w:ascii="Verdana" w:hAnsi="Verdana"/>
          <w:caps/>
          <w:color w:val="215868" w:themeColor="accent5" w:themeShade="80"/>
        </w:rPr>
        <w:t>TYPES DE PROJETS ELIGIBLES</w:t>
      </w:r>
    </w:p>
    <w:p w:rsidR="00C473AF" w:rsidRPr="006B640F" w:rsidRDefault="00C473AF" w:rsidP="009217DC">
      <w:pPr>
        <w:spacing w:after="0" w:line="240" w:lineRule="auto"/>
        <w:rPr>
          <w:rFonts w:ascii="Verdana" w:hAnsi="Verdana"/>
        </w:rPr>
      </w:pPr>
    </w:p>
    <w:p w:rsidR="00C473AF" w:rsidRPr="00D63810" w:rsidRDefault="00FA5358" w:rsidP="002775F7">
      <w:pPr>
        <w:tabs>
          <w:tab w:val="left" w:leader="dot" w:pos="1276"/>
          <w:tab w:val="left" w:leader="dot" w:pos="7938"/>
        </w:tabs>
        <w:spacing w:after="0" w:line="240" w:lineRule="auto"/>
        <w:ind w:right="-284"/>
        <w:rPr>
          <w:rFonts w:ascii="Verdana" w:hAnsi="Verdana"/>
        </w:rPr>
      </w:pPr>
      <w:r w:rsidRPr="00D63810">
        <w:rPr>
          <w:rStyle w:val="lev"/>
          <w:rFonts w:ascii="Verdana" w:hAnsi="Verdana"/>
          <w:i/>
        </w:rPr>
        <w:lastRenderedPageBreak/>
        <w:t>Type 1</w:t>
      </w:r>
      <w:r w:rsidRPr="00D63810">
        <w:rPr>
          <w:rFonts w:ascii="Verdana" w:hAnsi="Verdana"/>
          <w:i/>
        </w:rPr>
        <w:t> :</w:t>
      </w:r>
      <w:r w:rsidR="002775F7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</w:t>
      </w:r>
      <w:r w:rsidR="00A07041" w:rsidRPr="00D63810">
        <w:rPr>
          <w:rFonts w:ascii="Verdana" w:hAnsi="Verdana"/>
        </w:rPr>
        <w:t>La</w:t>
      </w:r>
      <w:r w:rsidR="00C473AF" w:rsidRPr="00D63810">
        <w:rPr>
          <w:rFonts w:ascii="Verdana" w:hAnsi="Verdana"/>
        </w:rPr>
        <w:t xml:space="preserve"> </w:t>
      </w:r>
      <w:r w:rsidR="00C473AF" w:rsidRPr="00D63810">
        <w:rPr>
          <w:rStyle w:val="Sous-titreCar"/>
          <w:rFonts w:ascii="Verdana" w:hAnsi="Verdana"/>
          <w:color w:val="auto"/>
          <w:sz w:val="22"/>
          <w:szCs w:val="22"/>
        </w:rPr>
        <w:t>« 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Bourse Initiative Jeune</w:t>
      </w:r>
      <w:r w:rsidR="00C473AF" w:rsidRPr="00D63810">
        <w:rPr>
          <w:rStyle w:val="Sous-titreCar"/>
          <w:rFonts w:ascii="Verdana" w:hAnsi="Verdana"/>
          <w:color w:val="auto"/>
          <w:sz w:val="22"/>
          <w:szCs w:val="22"/>
        </w:rPr>
        <w:t> »</w:t>
      </w:r>
      <w:r w:rsidR="00C473AF" w:rsidRPr="00D63810">
        <w:rPr>
          <w:rFonts w:ascii="Verdana" w:hAnsi="Verdana"/>
        </w:rPr>
        <w:t xml:space="preserve"> (</w:t>
      </w:r>
      <w:r w:rsidR="00C473AF" w:rsidRPr="00D63810">
        <w:rPr>
          <w:rFonts w:ascii="Verdana" w:hAnsi="Verdana"/>
          <w:i/>
          <w:sz w:val="20"/>
          <w:szCs w:val="20"/>
        </w:rPr>
        <w:t>BIJ</w:t>
      </w:r>
      <w:r w:rsidR="00C473AF" w:rsidRPr="00D63810">
        <w:rPr>
          <w:rFonts w:ascii="Verdana" w:hAnsi="Verdana"/>
        </w:rPr>
        <w:t>)</w:t>
      </w:r>
      <w:r w:rsidR="002D0998" w:rsidRPr="00D63810">
        <w:rPr>
          <w:rFonts w:ascii="Verdana" w:hAnsi="Verdana"/>
        </w:rPr>
        <w:t xml:space="preserve"> </w:t>
      </w:r>
      <w:r w:rsidR="00856822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Fiche N° </w:t>
      </w:r>
      <w:r w:rsidR="00823C52">
        <w:rPr>
          <w:rFonts w:ascii="Verdana" w:hAnsi="Verdana"/>
        </w:rPr>
        <w:t>3.1</w:t>
      </w:r>
    </w:p>
    <w:p w:rsidR="003373DF" w:rsidRPr="00D63810" w:rsidRDefault="003373DF" w:rsidP="002775F7">
      <w:pPr>
        <w:spacing w:after="0" w:line="240" w:lineRule="auto"/>
        <w:ind w:right="-285"/>
        <w:rPr>
          <w:rStyle w:val="lev"/>
          <w:rFonts w:ascii="Verdana" w:hAnsi="Verdana"/>
          <w:sz w:val="12"/>
          <w:szCs w:val="12"/>
        </w:rPr>
      </w:pPr>
    </w:p>
    <w:p w:rsidR="003373DF" w:rsidRPr="00D63810" w:rsidRDefault="00FA5358" w:rsidP="002775F7">
      <w:pPr>
        <w:tabs>
          <w:tab w:val="left" w:leader="dot" w:pos="1276"/>
          <w:tab w:val="left" w:leader="dot" w:pos="7938"/>
        </w:tabs>
        <w:spacing w:after="0" w:line="240" w:lineRule="auto"/>
        <w:ind w:right="-284"/>
        <w:rPr>
          <w:rFonts w:ascii="Verdana" w:hAnsi="Verdana"/>
        </w:rPr>
      </w:pPr>
      <w:r w:rsidRPr="00D63810">
        <w:rPr>
          <w:rStyle w:val="lev"/>
          <w:rFonts w:ascii="Verdana" w:hAnsi="Verdana"/>
          <w:i/>
        </w:rPr>
        <w:t>Type 2</w:t>
      </w:r>
      <w:r w:rsidR="002775F7" w:rsidRPr="00D63810">
        <w:rPr>
          <w:rFonts w:ascii="Verdana" w:hAnsi="Verdana"/>
        </w:rPr>
        <w:t> :</w:t>
      </w:r>
      <w:r w:rsidR="002775F7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</w:t>
      </w:r>
      <w:r w:rsidR="00930C94" w:rsidRPr="00D63810">
        <w:rPr>
          <w:rFonts w:ascii="Verdana" w:hAnsi="Verdana"/>
        </w:rPr>
        <w:t>La</w:t>
      </w:r>
      <w:r w:rsidR="00C473AF" w:rsidRPr="00D63810">
        <w:rPr>
          <w:rFonts w:ascii="Verdana" w:hAnsi="Verdana"/>
        </w:rPr>
        <w:t xml:space="preserve"> 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« 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Coopérative Jeunesse de Services</w:t>
      </w:r>
      <w:r w:rsidR="00C473AF" w:rsidRPr="00D63810">
        <w:rPr>
          <w:rStyle w:val="Sous-titreCar"/>
          <w:rFonts w:ascii="Verdana" w:hAnsi="Verdana"/>
          <w:color w:val="auto"/>
          <w:sz w:val="22"/>
          <w:szCs w:val="22"/>
        </w:rPr>
        <w:t> 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»</w:t>
      </w:r>
      <w:r w:rsidR="00A3060F" w:rsidRPr="00D63810">
        <w:rPr>
          <w:rFonts w:ascii="Verdana" w:hAnsi="Verdana"/>
        </w:rPr>
        <w:t xml:space="preserve"> </w:t>
      </w:r>
      <w:r w:rsidR="003373DF" w:rsidRPr="00D63810">
        <w:rPr>
          <w:rFonts w:ascii="Verdana" w:hAnsi="Verdana"/>
        </w:rPr>
        <w:t>(</w:t>
      </w:r>
      <w:r w:rsidR="003373DF" w:rsidRPr="00D63810">
        <w:rPr>
          <w:rFonts w:ascii="Verdana" w:hAnsi="Verdana"/>
          <w:i/>
          <w:sz w:val="20"/>
          <w:szCs w:val="20"/>
        </w:rPr>
        <w:t>CJS</w:t>
      </w:r>
      <w:r w:rsidR="002775F7" w:rsidRPr="00D63810">
        <w:rPr>
          <w:rFonts w:ascii="Verdana" w:hAnsi="Verdana"/>
        </w:rPr>
        <w:t>)</w:t>
      </w:r>
      <w:r w:rsidR="002775F7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823C52">
        <w:rPr>
          <w:rFonts w:ascii="Verdana" w:hAnsi="Verdana"/>
        </w:rPr>
        <w:t xml:space="preserve"> Fiche N° 3.2</w:t>
      </w:r>
    </w:p>
    <w:p w:rsidR="003373DF" w:rsidRPr="00D63810" w:rsidRDefault="002775F7" w:rsidP="002775F7">
      <w:pPr>
        <w:tabs>
          <w:tab w:val="left" w:pos="1276"/>
          <w:tab w:val="left" w:leader="dot" w:pos="7938"/>
        </w:tabs>
        <w:spacing w:after="0" w:line="240" w:lineRule="auto"/>
        <w:ind w:right="-285"/>
        <w:rPr>
          <w:rFonts w:ascii="Verdana" w:hAnsi="Verdana"/>
        </w:rPr>
      </w:pPr>
      <w:r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</w:t>
      </w:r>
      <w:r w:rsidR="00C473AF" w:rsidRPr="00D63810">
        <w:rPr>
          <w:rFonts w:ascii="Verdana" w:hAnsi="Verdana"/>
        </w:rPr>
        <w:t>le</w:t>
      </w:r>
      <w:r w:rsidR="00930C94" w:rsidRPr="00D63810">
        <w:rPr>
          <w:rStyle w:val="Sous-titreCar"/>
          <w:rFonts w:ascii="Verdana" w:hAnsi="Verdana"/>
          <w:color w:val="auto"/>
          <w:sz w:val="22"/>
          <w:szCs w:val="22"/>
        </w:rPr>
        <w:t xml:space="preserve"> 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« </w:t>
      </w:r>
      <w:r w:rsidR="00930C94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Conseil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 xml:space="preserve"> Municipa</w:t>
      </w:r>
      <w:r w:rsidR="00930C94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l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 xml:space="preserve"> de Jeunes</w:t>
      </w:r>
      <w:r w:rsidR="00C473AF" w:rsidRPr="00D63810">
        <w:rPr>
          <w:rStyle w:val="Sous-titreCar"/>
          <w:rFonts w:ascii="Verdana" w:hAnsi="Verdana"/>
          <w:color w:val="auto"/>
          <w:sz w:val="22"/>
          <w:szCs w:val="22"/>
        </w:rPr>
        <w:t> 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»</w:t>
      </w:r>
      <w:r w:rsidR="00A3060F" w:rsidRPr="00D63810">
        <w:rPr>
          <w:rFonts w:ascii="Verdana" w:hAnsi="Verdana"/>
        </w:rPr>
        <w:t xml:space="preserve"> (</w:t>
      </w:r>
      <w:r w:rsidR="00C473AF" w:rsidRPr="00D63810">
        <w:rPr>
          <w:rFonts w:ascii="Verdana" w:hAnsi="Verdana"/>
          <w:i/>
          <w:sz w:val="20"/>
          <w:szCs w:val="20"/>
        </w:rPr>
        <w:t>CMJ</w:t>
      </w:r>
      <w:r w:rsidR="00C473AF" w:rsidRPr="00D63810">
        <w:rPr>
          <w:rFonts w:ascii="Verdana" w:hAnsi="Verdana"/>
        </w:rPr>
        <w:t>)</w:t>
      </w:r>
      <w:r w:rsidR="003373DF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823C52">
        <w:rPr>
          <w:rFonts w:ascii="Verdana" w:hAnsi="Verdana"/>
        </w:rPr>
        <w:t xml:space="preserve"> Fiche N° 3.3</w:t>
      </w:r>
    </w:p>
    <w:p w:rsidR="00C473AF" w:rsidRPr="00D63810" w:rsidRDefault="002775F7" w:rsidP="002775F7">
      <w:pPr>
        <w:tabs>
          <w:tab w:val="left" w:pos="1276"/>
          <w:tab w:val="left" w:leader="dot" w:pos="7938"/>
        </w:tabs>
        <w:spacing w:after="0" w:line="240" w:lineRule="auto"/>
        <w:ind w:right="-285"/>
        <w:rPr>
          <w:rFonts w:ascii="Verdana" w:hAnsi="Verdana"/>
        </w:rPr>
      </w:pPr>
      <w:r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</w:t>
      </w:r>
      <w:r w:rsidR="00C473AF" w:rsidRPr="00D63810">
        <w:rPr>
          <w:rFonts w:ascii="Verdana" w:hAnsi="Verdana"/>
        </w:rPr>
        <w:t>l</w:t>
      </w:r>
      <w:r w:rsidR="00930C94" w:rsidRPr="00D63810">
        <w:rPr>
          <w:rFonts w:ascii="Verdana" w:hAnsi="Verdana"/>
        </w:rPr>
        <w:t>a</w:t>
      </w:r>
      <w:r w:rsidR="00C473AF" w:rsidRPr="00D63810">
        <w:rPr>
          <w:rFonts w:ascii="Verdana" w:hAnsi="Verdana"/>
        </w:rPr>
        <w:t xml:space="preserve"> 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« 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Junior Association</w:t>
      </w:r>
      <w:r w:rsidR="00A3060F" w:rsidRPr="00D63810">
        <w:rPr>
          <w:rStyle w:val="Sous-titreCar"/>
          <w:rFonts w:ascii="Verdana" w:hAnsi="Verdana"/>
          <w:color w:val="auto"/>
          <w:sz w:val="22"/>
          <w:szCs w:val="22"/>
        </w:rPr>
        <w:t> »</w:t>
      </w:r>
      <w:r w:rsidR="00A3060F" w:rsidRPr="00D63810">
        <w:rPr>
          <w:rFonts w:ascii="Verdana" w:hAnsi="Verdana"/>
        </w:rPr>
        <w:t xml:space="preserve"> </w:t>
      </w:r>
      <w:r w:rsidR="00487935" w:rsidRPr="00D63810">
        <w:rPr>
          <w:rFonts w:ascii="Verdana" w:hAnsi="Verdana"/>
        </w:rPr>
        <w:t>(</w:t>
      </w:r>
      <w:r w:rsidR="00487935" w:rsidRPr="00D63810">
        <w:rPr>
          <w:rFonts w:ascii="Verdana" w:hAnsi="Verdana"/>
          <w:i/>
          <w:sz w:val="20"/>
          <w:szCs w:val="20"/>
        </w:rPr>
        <w:t>JA</w:t>
      </w:r>
      <w:r w:rsidR="00487935" w:rsidRPr="00D63810">
        <w:rPr>
          <w:rFonts w:ascii="Verdana" w:hAnsi="Verdana"/>
        </w:rPr>
        <w:t>)</w:t>
      </w:r>
      <w:r w:rsidR="003373DF" w:rsidRPr="00D63810">
        <w:rPr>
          <w:rFonts w:ascii="Verdana" w:hAnsi="Verdana"/>
        </w:rPr>
        <w:t xml:space="preserve"> </w:t>
      </w:r>
      <w:r w:rsidR="003373DF" w:rsidRPr="00D63810">
        <w:rPr>
          <w:rFonts w:ascii="Verdana" w:hAnsi="Verdana"/>
        </w:rPr>
        <w:tab/>
      </w:r>
      <w:r w:rsidR="003373DF" w:rsidRPr="00D63810">
        <w:rPr>
          <w:rFonts w:ascii="Verdana" w:hAnsi="Verdana"/>
        </w:rPr>
        <w:sym w:font="Wingdings" w:char="F0E8"/>
      </w:r>
      <w:r w:rsidR="002D0998" w:rsidRPr="00D63810">
        <w:rPr>
          <w:rFonts w:ascii="Verdana" w:hAnsi="Verdana"/>
        </w:rPr>
        <w:t xml:space="preserve"> </w:t>
      </w:r>
      <w:r w:rsidR="00823C52">
        <w:rPr>
          <w:rFonts w:ascii="Verdana" w:hAnsi="Verdana"/>
        </w:rPr>
        <w:t>Fiche N° 3.4</w:t>
      </w:r>
    </w:p>
    <w:p w:rsidR="003373DF" w:rsidRPr="00D63810" w:rsidRDefault="003373DF" w:rsidP="002775F7">
      <w:pPr>
        <w:spacing w:after="0" w:line="240" w:lineRule="auto"/>
        <w:ind w:right="-285"/>
        <w:rPr>
          <w:rStyle w:val="lev"/>
          <w:rFonts w:ascii="Verdana" w:hAnsi="Verdana"/>
          <w:sz w:val="12"/>
          <w:szCs w:val="12"/>
        </w:rPr>
      </w:pPr>
    </w:p>
    <w:p w:rsidR="003373DF" w:rsidRPr="00D63810" w:rsidRDefault="00FA5358" w:rsidP="00912D86">
      <w:pPr>
        <w:tabs>
          <w:tab w:val="left" w:pos="1276"/>
          <w:tab w:val="left" w:pos="7938"/>
        </w:tabs>
        <w:spacing w:after="0" w:line="240" w:lineRule="auto"/>
        <w:ind w:right="-285"/>
        <w:rPr>
          <w:rFonts w:ascii="Verdana" w:hAnsi="Verdana"/>
        </w:rPr>
      </w:pPr>
      <w:r w:rsidRPr="00D63810">
        <w:rPr>
          <w:rStyle w:val="lev"/>
          <w:rFonts w:ascii="Verdana" w:hAnsi="Verdana"/>
          <w:i/>
        </w:rPr>
        <w:t>Type 3</w:t>
      </w:r>
      <w:r w:rsidRPr="00D63810">
        <w:rPr>
          <w:rStyle w:val="lev"/>
          <w:rFonts w:ascii="Verdana" w:hAnsi="Verdana"/>
        </w:rPr>
        <w:t xml:space="preserve"> : </w:t>
      </w:r>
      <w:r w:rsidR="00912D86" w:rsidRPr="00D63810">
        <w:rPr>
          <w:rStyle w:val="lev"/>
          <w:rFonts w:ascii="Verdana" w:hAnsi="Verdana"/>
        </w:rPr>
        <w:tab/>
      </w:r>
      <w:r w:rsidR="003373DF" w:rsidRPr="00D63810">
        <w:rPr>
          <w:rStyle w:val="lev"/>
          <w:rFonts w:ascii="Verdana" w:hAnsi="Verdana"/>
        </w:rPr>
        <w:sym w:font="Wingdings" w:char="F0E8"/>
      </w:r>
      <w:r w:rsidR="003373DF" w:rsidRPr="00D63810">
        <w:rPr>
          <w:rStyle w:val="lev"/>
          <w:rFonts w:ascii="Verdana" w:hAnsi="Verdana"/>
        </w:rPr>
        <w:t xml:space="preserve"> </w:t>
      </w:r>
      <w:r w:rsidR="00A3060F" w:rsidRPr="00D63810">
        <w:rPr>
          <w:rStyle w:val="Sous-titreCar"/>
          <w:rFonts w:ascii="Verdana" w:hAnsi="Verdana"/>
          <w:i w:val="0"/>
          <w:color w:val="auto"/>
          <w:sz w:val="22"/>
          <w:szCs w:val="22"/>
        </w:rPr>
        <w:t>les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 xml:space="preserve"> projets </w:t>
      </w:r>
      <w:r w:rsidR="008151C6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 xml:space="preserve">innovants 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>partenariaux</w:t>
      </w:r>
      <w:r w:rsidR="00C473AF" w:rsidRPr="00D63810">
        <w:rPr>
          <w:rStyle w:val="Sous-titreCar"/>
          <w:rFonts w:ascii="Verdana" w:hAnsi="Verdana"/>
          <w:color w:val="auto"/>
          <w:sz w:val="22"/>
          <w:szCs w:val="22"/>
        </w:rPr>
        <w:t xml:space="preserve"> </w:t>
      </w:r>
      <w:r w:rsidR="003373DF" w:rsidRPr="00D63810">
        <w:rPr>
          <w:rStyle w:val="Sous-titreCar"/>
          <w:rFonts w:ascii="Verdana" w:hAnsi="Verdana"/>
          <w:i w:val="0"/>
          <w:color w:val="auto"/>
          <w:sz w:val="22"/>
          <w:szCs w:val="22"/>
        </w:rPr>
        <w:tab/>
      </w:r>
      <w:r w:rsidR="003373DF" w:rsidRPr="00D63810">
        <w:rPr>
          <w:rFonts w:ascii="Verdana" w:hAnsi="Verdana"/>
        </w:rPr>
        <w:sym w:font="Wingdings" w:char="F0E8"/>
      </w:r>
      <w:r w:rsidR="00823C52">
        <w:rPr>
          <w:rFonts w:ascii="Verdana" w:hAnsi="Verdana"/>
        </w:rPr>
        <w:t xml:space="preserve"> Fiche N° 6.1</w:t>
      </w:r>
    </w:p>
    <w:p w:rsidR="007606D4" w:rsidRPr="00D63810" w:rsidRDefault="002775F7" w:rsidP="002775F7">
      <w:pPr>
        <w:tabs>
          <w:tab w:val="left" w:pos="1276"/>
          <w:tab w:val="left" w:leader="dot" w:pos="7938"/>
        </w:tabs>
        <w:spacing w:after="0" w:line="240" w:lineRule="auto"/>
        <w:ind w:right="-285"/>
        <w:rPr>
          <w:rFonts w:ascii="Verdana" w:hAnsi="Verdana"/>
        </w:rPr>
      </w:pPr>
      <w:r w:rsidRPr="00D63810">
        <w:rPr>
          <w:rStyle w:val="lev"/>
          <w:rFonts w:ascii="Verdana" w:hAnsi="Verdana"/>
        </w:rPr>
        <w:tab/>
      </w:r>
      <w:r w:rsidR="003373DF" w:rsidRPr="00D63810">
        <w:rPr>
          <w:rStyle w:val="lev"/>
          <w:rFonts w:ascii="Verdana" w:hAnsi="Verdana"/>
        </w:rPr>
        <w:sym w:font="Wingdings" w:char="F0E8"/>
      </w:r>
      <w:r w:rsidR="003373DF" w:rsidRPr="00D63810">
        <w:rPr>
          <w:rStyle w:val="lev"/>
          <w:rFonts w:ascii="Verdana" w:hAnsi="Verdana"/>
        </w:rPr>
        <w:t xml:space="preserve"> </w:t>
      </w:r>
      <w:r w:rsidR="00C473AF" w:rsidRPr="00D63810">
        <w:rPr>
          <w:rStyle w:val="Sous-titreCar"/>
          <w:rFonts w:ascii="Verdana" w:hAnsi="Verdana"/>
          <w:i w:val="0"/>
          <w:color w:val="auto"/>
          <w:sz w:val="22"/>
          <w:szCs w:val="22"/>
        </w:rPr>
        <w:t>les</w:t>
      </w:r>
      <w:r w:rsidR="00C473AF" w:rsidRPr="00D63810">
        <w:rPr>
          <w:rStyle w:val="Sous-titreCar"/>
          <w:rFonts w:ascii="Verdana" w:hAnsi="Verdana"/>
          <w:b/>
          <w:color w:val="auto"/>
          <w:sz w:val="22"/>
          <w:szCs w:val="22"/>
        </w:rPr>
        <w:t xml:space="preserve"> dynamiques partenariales</w:t>
      </w:r>
      <w:r w:rsidR="00FA5358" w:rsidRPr="00D63810">
        <w:rPr>
          <w:rStyle w:val="lev"/>
          <w:rFonts w:ascii="Verdana" w:hAnsi="Verdana"/>
        </w:rPr>
        <w:t xml:space="preserve"> </w:t>
      </w:r>
      <w:r w:rsidR="003373DF" w:rsidRPr="00D63810">
        <w:rPr>
          <w:rStyle w:val="lev"/>
          <w:rFonts w:ascii="Verdana" w:hAnsi="Verdana"/>
          <w:b w:val="0"/>
        </w:rPr>
        <w:tab/>
      </w:r>
      <w:r w:rsidR="003373DF" w:rsidRPr="00D63810">
        <w:rPr>
          <w:rFonts w:ascii="Verdana" w:hAnsi="Verdana"/>
        </w:rPr>
        <w:sym w:font="Wingdings" w:char="F0E8"/>
      </w:r>
      <w:r w:rsidR="003373DF" w:rsidRPr="00D63810">
        <w:rPr>
          <w:rFonts w:ascii="Verdana" w:hAnsi="Verdana"/>
        </w:rPr>
        <w:t xml:space="preserve"> Fiche</w:t>
      </w:r>
      <w:r w:rsidR="002D0998" w:rsidRPr="00D63810">
        <w:rPr>
          <w:rFonts w:ascii="Verdana" w:hAnsi="Verdana"/>
        </w:rPr>
        <w:t xml:space="preserve"> N°</w:t>
      </w:r>
      <w:r w:rsidR="0079630B" w:rsidRPr="00D63810">
        <w:rPr>
          <w:rFonts w:ascii="Verdana" w:hAnsi="Verdana"/>
        </w:rPr>
        <w:t xml:space="preserve"> </w:t>
      </w:r>
      <w:r w:rsidR="00823C52">
        <w:rPr>
          <w:rFonts w:ascii="Verdana" w:hAnsi="Verdana"/>
        </w:rPr>
        <w:t>6.2</w:t>
      </w:r>
    </w:p>
    <w:p w:rsidR="003373DF" w:rsidRDefault="003373DF" w:rsidP="003373DF">
      <w:pPr>
        <w:tabs>
          <w:tab w:val="left" w:pos="7655"/>
        </w:tabs>
        <w:spacing w:after="0" w:line="240" w:lineRule="auto"/>
        <w:rPr>
          <w:rFonts w:ascii="Verdana" w:hAnsi="Verdana"/>
          <w:bCs/>
        </w:rPr>
      </w:pPr>
    </w:p>
    <w:p w:rsidR="00872EE7" w:rsidRPr="003373DF" w:rsidRDefault="00872EE7" w:rsidP="003373DF">
      <w:pPr>
        <w:tabs>
          <w:tab w:val="left" w:pos="7655"/>
        </w:tabs>
        <w:spacing w:after="0" w:line="240" w:lineRule="auto"/>
        <w:rPr>
          <w:rFonts w:ascii="Verdana" w:hAnsi="Verdana"/>
          <w:bCs/>
        </w:rPr>
      </w:pPr>
    </w:p>
    <w:p w:rsidR="009E31F0" w:rsidRPr="00C059B7" w:rsidRDefault="00C473AF" w:rsidP="009217DC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C059B7">
        <w:rPr>
          <w:rFonts w:ascii="Verdana" w:hAnsi="Verdana"/>
          <w:caps/>
          <w:color w:val="215868" w:themeColor="accent5" w:themeShade="80"/>
        </w:rPr>
        <w:t>CONDITIONS D’ELIGIBILITE DES PROJETS</w:t>
      </w:r>
    </w:p>
    <w:p w:rsidR="00322E5C" w:rsidRPr="006B640F" w:rsidRDefault="00322E5C" w:rsidP="009217DC">
      <w:pPr>
        <w:spacing w:after="0" w:line="240" w:lineRule="auto"/>
        <w:rPr>
          <w:rFonts w:ascii="Verdana" w:hAnsi="Verdana"/>
        </w:rPr>
      </w:pPr>
    </w:p>
    <w:p w:rsidR="00627913" w:rsidRPr="002775F7" w:rsidRDefault="00420DEB" w:rsidP="00420DEB">
      <w:pPr>
        <w:pStyle w:val="Titre2"/>
        <w:spacing w:before="0" w:line="240" w:lineRule="auto"/>
        <w:ind w:firstLine="708"/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</w:pP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sym w:font="Wingdings" w:char="F0E8"/>
      </w: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 </w:t>
      </w:r>
      <w:r w:rsidR="00FB3474"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Projets de type </w:t>
      </w:r>
      <w:r w:rsidR="00912D86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>1 et 2</w:t>
      </w:r>
    </w:p>
    <w:p w:rsidR="00EF36C1" w:rsidRPr="002775F7" w:rsidRDefault="00EF36C1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EF36C1" w:rsidRPr="006B640F" w:rsidRDefault="00EF36C1" w:rsidP="009217DC">
      <w:pPr>
        <w:spacing w:after="0" w:line="240" w:lineRule="auto"/>
        <w:rPr>
          <w:rFonts w:ascii="Verdana" w:hAnsi="Verdana"/>
        </w:rPr>
      </w:pPr>
      <w:r w:rsidRPr="00420DEB">
        <w:rPr>
          <w:rFonts w:ascii="Verdana" w:hAnsi="Verdana"/>
          <w:b/>
        </w:rPr>
        <w:t>Le projet devra</w:t>
      </w:r>
      <w:r w:rsidR="00695CB3" w:rsidRPr="00420DEB">
        <w:rPr>
          <w:rFonts w:ascii="Verdana" w:hAnsi="Verdana"/>
          <w:b/>
        </w:rPr>
        <w:t> être</w:t>
      </w:r>
      <w:r w:rsidRPr="00420DEB">
        <w:rPr>
          <w:rFonts w:ascii="Verdana" w:hAnsi="Verdana"/>
          <w:b/>
        </w:rPr>
        <w:t xml:space="preserve"> porté par une structure accueillant un public jeune </w:t>
      </w:r>
      <w:r w:rsidRPr="0079630B">
        <w:rPr>
          <w:rFonts w:ascii="Verdana" w:hAnsi="Verdana"/>
          <w:i/>
        </w:rPr>
        <w:t>(collectivité, association, centre social, espace de vie soc</w:t>
      </w:r>
      <w:r w:rsidR="0079630B">
        <w:rPr>
          <w:rFonts w:ascii="Verdana" w:hAnsi="Verdana"/>
          <w:i/>
        </w:rPr>
        <w:t>iale, point information jeunesse</w:t>
      </w:r>
      <w:r w:rsidRPr="0079630B">
        <w:rPr>
          <w:rFonts w:ascii="Verdana" w:hAnsi="Verdana"/>
          <w:i/>
        </w:rPr>
        <w:t>…</w:t>
      </w:r>
      <w:r w:rsidR="00695CB3" w:rsidRPr="0079630B">
        <w:rPr>
          <w:rFonts w:ascii="Verdana" w:hAnsi="Verdana"/>
          <w:i/>
        </w:rPr>
        <w:t>)</w:t>
      </w:r>
      <w:r w:rsidR="00695CB3" w:rsidRPr="006B640F">
        <w:rPr>
          <w:rFonts w:ascii="Verdana" w:hAnsi="Verdana"/>
        </w:rPr>
        <w:t xml:space="preserve"> et </w:t>
      </w:r>
      <w:r w:rsidRPr="006B640F">
        <w:rPr>
          <w:rFonts w:ascii="Verdana" w:hAnsi="Verdana"/>
        </w:rPr>
        <w:t>remplir les conditions cumulatives suivantes</w:t>
      </w:r>
      <w:r w:rsidR="00695CB3" w:rsidRPr="006B640F">
        <w:rPr>
          <w:rFonts w:ascii="Verdana" w:hAnsi="Verdana"/>
        </w:rPr>
        <w:t> :</w:t>
      </w:r>
    </w:p>
    <w:p w:rsidR="001F0911" w:rsidRPr="00475F80" w:rsidRDefault="001F0911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695CB3" w:rsidRDefault="00695CB3" w:rsidP="0079630B">
      <w:pPr>
        <w:pStyle w:val="Paragraphedeliste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/>
          <w:i/>
        </w:rPr>
      </w:pPr>
      <w:r w:rsidRPr="0079630B">
        <w:rPr>
          <w:rFonts w:ascii="Verdana" w:hAnsi="Verdana"/>
          <w:b/>
          <w:i/>
        </w:rPr>
        <w:t>s’adresser à des jeunes issus de tous milieux sociaux</w:t>
      </w:r>
      <w:r w:rsidR="001F0911" w:rsidRPr="0079630B">
        <w:rPr>
          <w:rFonts w:ascii="Verdana" w:hAnsi="Verdana"/>
          <w:b/>
          <w:i/>
        </w:rPr>
        <w:t xml:space="preserve"> </w:t>
      </w:r>
      <w:r w:rsidR="00941E36" w:rsidRPr="0079630B">
        <w:rPr>
          <w:rFonts w:ascii="Verdana" w:hAnsi="Verdana"/>
          <w:b/>
          <w:i/>
        </w:rPr>
        <w:t xml:space="preserve">et </w:t>
      </w:r>
      <w:r w:rsidR="001F0911" w:rsidRPr="0079630B">
        <w:rPr>
          <w:rFonts w:ascii="Verdana" w:hAnsi="Verdana"/>
          <w:b/>
          <w:i/>
        </w:rPr>
        <w:t>âgés de</w:t>
      </w:r>
      <w:r w:rsidR="0079630B">
        <w:rPr>
          <w:rFonts w:ascii="Verdana" w:hAnsi="Verdana"/>
          <w:b/>
          <w:i/>
        </w:rPr>
        <w:t> :</w:t>
      </w:r>
    </w:p>
    <w:p w:rsidR="00971B89" w:rsidRPr="00461EA6" w:rsidRDefault="00971B89" w:rsidP="00971B89">
      <w:pPr>
        <w:tabs>
          <w:tab w:val="left" w:pos="284"/>
        </w:tabs>
        <w:spacing w:after="0" w:line="240" w:lineRule="auto"/>
        <w:rPr>
          <w:rFonts w:ascii="Verdana" w:hAnsi="Verdana"/>
          <w:sz w:val="12"/>
          <w:szCs w:val="12"/>
        </w:rPr>
      </w:pPr>
    </w:p>
    <w:p w:rsidR="001F0911" w:rsidRPr="006B640F" w:rsidRDefault="003E19BA" w:rsidP="00971B89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14 à 17 ans pour la</w:t>
      </w:r>
      <w:r w:rsidR="001F0911" w:rsidRPr="006B640F">
        <w:rPr>
          <w:rFonts w:ascii="Verdana" w:hAnsi="Verdana"/>
        </w:rPr>
        <w:t xml:space="preserve"> « BIJ »</w:t>
      </w:r>
    </w:p>
    <w:p w:rsidR="00487935" w:rsidRPr="006B640F" w:rsidRDefault="0091623A" w:rsidP="00971B89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16 à 18</w:t>
      </w:r>
      <w:r w:rsidR="003E19BA" w:rsidRPr="006B640F">
        <w:rPr>
          <w:rFonts w:ascii="Verdana" w:hAnsi="Verdana"/>
        </w:rPr>
        <w:t xml:space="preserve"> ans pour la</w:t>
      </w:r>
      <w:r w:rsidR="001F0911" w:rsidRPr="006B640F">
        <w:rPr>
          <w:rFonts w:ascii="Verdana" w:hAnsi="Verdana"/>
        </w:rPr>
        <w:t xml:space="preserve"> « CJS » </w:t>
      </w:r>
    </w:p>
    <w:p w:rsidR="001F0911" w:rsidRPr="006B640F" w:rsidRDefault="00487935" w:rsidP="00971B89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 xml:space="preserve">12 à 18 ans pour </w:t>
      </w:r>
      <w:r w:rsidR="001F0911" w:rsidRPr="006B640F">
        <w:rPr>
          <w:rFonts w:ascii="Verdana" w:hAnsi="Verdana"/>
        </w:rPr>
        <w:t>l</w:t>
      </w:r>
      <w:r w:rsidR="003E19BA" w:rsidRPr="006B640F">
        <w:rPr>
          <w:rFonts w:ascii="Verdana" w:hAnsi="Verdana"/>
        </w:rPr>
        <w:t>a</w:t>
      </w:r>
      <w:r w:rsidR="001F0911" w:rsidRPr="006B640F">
        <w:rPr>
          <w:rFonts w:ascii="Verdana" w:hAnsi="Verdana"/>
        </w:rPr>
        <w:t xml:space="preserve"> « </w:t>
      </w:r>
      <w:r w:rsidRPr="006B640F">
        <w:rPr>
          <w:rFonts w:ascii="Verdana" w:hAnsi="Verdana"/>
        </w:rPr>
        <w:t>JA</w:t>
      </w:r>
      <w:r w:rsidR="001F0911" w:rsidRPr="006B640F">
        <w:rPr>
          <w:rFonts w:ascii="Verdana" w:hAnsi="Verdana"/>
        </w:rPr>
        <w:t> »</w:t>
      </w:r>
    </w:p>
    <w:p w:rsidR="001F0911" w:rsidRPr="006B640F" w:rsidRDefault="003E19BA" w:rsidP="00971B89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11 à 17 ans pour le</w:t>
      </w:r>
      <w:r w:rsidR="001F0911" w:rsidRPr="006B640F">
        <w:rPr>
          <w:rFonts w:ascii="Verdana" w:hAnsi="Verdana"/>
        </w:rPr>
        <w:t xml:space="preserve"> « CMJ »</w:t>
      </w:r>
    </w:p>
    <w:p w:rsidR="001F0911" w:rsidRPr="006B640F" w:rsidRDefault="001F0911" w:rsidP="009217DC">
      <w:pPr>
        <w:pStyle w:val="Paragraphedeliste"/>
        <w:spacing w:after="0" w:line="240" w:lineRule="auto"/>
        <w:ind w:left="0"/>
        <w:rPr>
          <w:rFonts w:ascii="Verdana" w:hAnsi="Verdana"/>
        </w:rPr>
      </w:pPr>
    </w:p>
    <w:p w:rsidR="00695CB3" w:rsidRPr="00461EA6" w:rsidRDefault="00695CB3" w:rsidP="00461EA6">
      <w:pPr>
        <w:pStyle w:val="Paragraphedeliste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/>
          <w:i/>
        </w:rPr>
      </w:pPr>
      <w:r w:rsidRPr="00461EA6">
        <w:rPr>
          <w:rFonts w:ascii="Verdana" w:hAnsi="Verdana"/>
          <w:b/>
          <w:i/>
        </w:rPr>
        <w:t>impliquer les jeunes dès la phase d’élaboration du projet</w:t>
      </w:r>
      <w:r w:rsidR="001F0911" w:rsidRPr="00461EA6">
        <w:rPr>
          <w:rFonts w:ascii="Verdana" w:hAnsi="Verdana"/>
          <w:b/>
          <w:i/>
        </w:rPr>
        <w:t xml:space="preserve"> </w:t>
      </w:r>
    </w:p>
    <w:p w:rsidR="001F0911" w:rsidRPr="00AD5F60" w:rsidRDefault="001F0911" w:rsidP="009217DC">
      <w:pPr>
        <w:spacing w:after="0" w:line="240" w:lineRule="auto"/>
        <w:rPr>
          <w:rFonts w:ascii="Verdana" w:hAnsi="Verdana"/>
          <w:b/>
        </w:rPr>
      </w:pPr>
    </w:p>
    <w:p w:rsidR="00695CB3" w:rsidRDefault="00695CB3" w:rsidP="00461EA6">
      <w:pPr>
        <w:pStyle w:val="Paragraphedeliste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/>
          <w:i/>
        </w:rPr>
      </w:pPr>
      <w:r w:rsidRPr="00461EA6">
        <w:rPr>
          <w:rFonts w:ascii="Verdana" w:hAnsi="Verdana"/>
          <w:b/>
          <w:i/>
        </w:rPr>
        <w:t>s’appuyer sur un adulte référent chargé d’enca</w:t>
      </w:r>
      <w:r w:rsidR="001F0911" w:rsidRPr="00461EA6">
        <w:rPr>
          <w:rFonts w:ascii="Verdana" w:hAnsi="Verdana"/>
          <w:b/>
          <w:i/>
        </w:rPr>
        <w:t xml:space="preserve">drer les jeunes </w:t>
      </w:r>
      <w:r w:rsidR="001F0911" w:rsidRPr="002775F7">
        <w:rPr>
          <w:rFonts w:ascii="Verdana" w:hAnsi="Verdana"/>
          <w:i/>
        </w:rPr>
        <w:t xml:space="preserve">(qualifié </w:t>
      </w:r>
      <w:r w:rsidR="002775F7">
        <w:rPr>
          <w:rFonts w:ascii="Verdana" w:hAnsi="Verdana"/>
          <w:i/>
        </w:rPr>
        <w:t xml:space="preserve">   </w:t>
      </w:r>
      <w:r w:rsidR="001F0911" w:rsidRPr="002775F7">
        <w:rPr>
          <w:rFonts w:ascii="Verdana" w:hAnsi="Verdana"/>
          <w:i/>
        </w:rPr>
        <w:t xml:space="preserve">et/ou </w:t>
      </w:r>
      <w:r w:rsidRPr="002775F7">
        <w:rPr>
          <w:rFonts w:ascii="Verdana" w:hAnsi="Verdana"/>
          <w:i/>
        </w:rPr>
        <w:t>expérimenté)</w:t>
      </w:r>
      <w:r w:rsidRPr="00461EA6">
        <w:rPr>
          <w:rFonts w:ascii="Verdana" w:hAnsi="Verdana"/>
          <w:b/>
          <w:i/>
        </w:rPr>
        <w:t xml:space="preserve"> avec un rôle bien défini à savoir :</w:t>
      </w:r>
    </w:p>
    <w:p w:rsidR="002775F7" w:rsidRPr="002775F7" w:rsidRDefault="002775F7" w:rsidP="002775F7">
      <w:pPr>
        <w:tabs>
          <w:tab w:val="left" w:pos="284"/>
        </w:tabs>
        <w:spacing w:after="0" w:line="240" w:lineRule="auto"/>
        <w:rPr>
          <w:rFonts w:ascii="Verdana" w:hAnsi="Verdana"/>
          <w:sz w:val="12"/>
          <w:szCs w:val="12"/>
        </w:rPr>
      </w:pPr>
    </w:p>
    <w:p w:rsidR="002775F7" w:rsidRDefault="00695CB3" w:rsidP="002775F7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 xml:space="preserve">Mobiliser les jeunes, créer les conditions favorables à leur implication </w:t>
      </w:r>
    </w:p>
    <w:p w:rsidR="00695CB3" w:rsidRPr="006B640F" w:rsidRDefault="002775F7" w:rsidP="002775F7">
      <w:pPr>
        <w:pStyle w:val="Paragraphedeliste"/>
        <w:tabs>
          <w:tab w:val="left" w:pos="1134"/>
        </w:tabs>
        <w:spacing w:after="0" w:line="240" w:lineRule="auto"/>
        <w:ind w:left="851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95CB3" w:rsidRPr="006B640F">
        <w:rPr>
          <w:rFonts w:ascii="Verdana" w:hAnsi="Verdana"/>
        </w:rPr>
        <w:t>et leur participation active</w:t>
      </w:r>
    </w:p>
    <w:p w:rsidR="00695CB3" w:rsidRPr="006B640F" w:rsidRDefault="00695CB3" w:rsidP="002775F7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Assurer le suivi individualisé ou collectif du projet</w:t>
      </w:r>
    </w:p>
    <w:p w:rsidR="00695CB3" w:rsidRPr="006B640F" w:rsidRDefault="00695CB3" w:rsidP="002775F7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Assurer le lien avec les partenaires locaux</w:t>
      </w:r>
    </w:p>
    <w:p w:rsidR="001F0911" w:rsidRPr="00AD5F60" w:rsidRDefault="001F0911" w:rsidP="009217DC">
      <w:pPr>
        <w:pStyle w:val="Paragraphedeliste"/>
        <w:spacing w:after="0" w:line="240" w:lineRule="auto"/>
        <w:ind w:left="0"/>
        <w:rPr>
          <w:rFonts w:ascii="Verdana" w:hAnsi="Verdana"/>
          <w:sz w:val="16"/>
          <w:szCs w:val="16"/>
        </w:rPr>
      </w:pPr>
    </w:p>
    <w:p w:rsidR="00B478E1" w:rsidRPr="00461EA6" w:rsidRDefault="001F0911" w:rsidP="00461EA6">
      <w:pPr>
        <w:pStyle w:val="Paragraphedeliste"/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="Verdana" w:hAnsi="Verdana"/>
          <w:b/>
          <w:i/>
        </w:rPr>
      </w:pPr>
      <w:r w:rsidRPr="00461EA6">
        <w:rPr>
          <w:rFonts w:ascii="Verdana" w:hAnsi="Verdana"/>
          <w:b/>
          <w:i/>
        </w:rPr>
        <w:t>s</w:t>
      </w:r>
      <w:r w:rsidR="00695CB3" w:rsidRPr="00461EA6">
        <w:rPr>
          <w:rFonts w:ascii="Verdana" w:hAnsi="Verdana"/>
          <w:b/>
          <w:i/>
        </w:rPr>
        <w:t xml:space="preserve">’inscrire </w:t>
      </w:r>
      <w:r w:rsidR="00941E36" w:rsidRPr="00461EA6">
        <w:rPr>
          <w:rFonts w:ascii="Verdana" w:hAnsi="Verdana"/>
          <w:b/>
          <w:i/>
        </w:rPr>
        <w:t>dans une dynamique partenariale</w:t>
      </w:r>
    </w:p>
    <w:p w:rsidR="00420DEB" w:rsidRPr="006B640F" w:rsidRDefault="00420DEB" w:rsidP="009217DC">
      <w:pPr>
        <w:spacing w:after="0" w:line="240" w:lineRule="auto"/>
        <w:rPr>
          <w:rFonts w:ascii="Verdana" w:hAnsi="Verdana"/>
        </w:rPr>
      </w:pPr>
    </w:p>
    <w:p w:rsidR="00FA2959" w:rsidRPr="002775F7" w:rsidRDefault="00420DEB" w:rsidP="00420DEB">
      <w:pPr>
        <w:pStyle w:val="Titre2"/>
        <w:spacing w:before="0" w:line="240" w:lineRule="auto"/>
        <w:ind w:firstLine="708"/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</w:pP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sym w:font="Wingdings" w:char="F0E8"/>
      </w:r>
      <w:r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 xml:space="preserve"> </w:t>
      </w:r>
      <w:r w:rsidR="00FA2959" w:rsidRPr="002775F7">
        <w:rPr>
          <w:rStyle w:val="Sous-titreCar"/>
          <w:rFonts w:ascii="Verdana" w:hAnsi="Verdana"/>
          <w:bCs w:val="0"/>
          <w:color w:val="215868" w:themeColor="accent5" w:themeShade="80"/>
          <w:sz w:val="22"/>
          <w:szCs w:val="22"/>
        </w:rPr>
        <w:t>Projets de type 3</w:t>
      </w:r>
    </w:p>
    <w:p w:rsidR="00FA2959" w:rsidRPr="002775F7" w:rsidRDefault="00FA2959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FA2959" w:rsidRPr="006B640F" w:rsidRDefault="00FA2959" w:rsidP="002775F7">
      <w:pPr>
        <w:spacing w:after="0" w:line="240" w:lineRule="auto"/>
        <w:jc w:val="both"/>
        <w:rPr>
          <w:rFonts w:ascii="Verdana" w:hAnsi="Verdana"/>
        </w:rPr>
      </w:pPr>
      <w:r w:rsidRPr="006B640F">
        <w:rPr>
          <w:rFonts w:ascii="Verdana" w:hAnsi="Verdana"/>
        </w:rPr>
        <w:t>La Caf du Pas-de-Calais souhaite encourager les projets issus de plusieurs entités qui décident de tirer profit de leur complémentarité et de mettre en commun leurs ressources afin de répondre à une problématique spécifique au territoire.</w:t>
      </w:r>
    </w:p>
    <w:p w:rsidR="007F72B4" w:rsidRPr="00475F80" w:rsidRDefault="007F72B4" w:rsidP="002775F7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B478E1" w:rsidRDefault="00B478E1" w:rsidP="002775F7">
      <w:pPr>
        <w:spacing w:after="0" w:line="240" w:lineRule="auto"/>
        <w:jc w:val="both"/>
        <w:rPr>
          <w:rFonts w:ascii="Verdana" w:hAnsi="Verdana"/>
        </w:rPr>
      </w:pPr>
      <w:r w:rsidRPr="006B640F">
        <w:rPr>
          <w:rFonts w:ascii="Verdana" w:hAnsi="Verdana"/>
        </w:rPr>
        <w:t>En complémentarité des conditions d’</w:t>
      </w:r>
      <w:r w:rsidR="00732348" w:rsidRPr="006B640F">
        <w:rPr>
          <w:rFonts w:ascii="Verdana" w:hAnsi="Verdana"/>
        </w:rPr>
        <w:t>éligibilités</w:t>
      </w:r>
      <w:r w:rsidRPr="006B640F">
        <w:rPr>
          <w:rFonts w:ascii="Verdana" w:hAnsi="Verdana"/>
        </w:rPr>
        <w:t xml:space="preserve"> </w:t>
      </w:r>
      <w:r w:rsidR="00732348" w:rsidRPr="006B640F">
        <w:rPr>
          <w:rFonts w:ascii="Verdana" w:hAnsi="Verdana"/>
        </w:rPr>
        <w:t>d</w:t>
      </w:r>
      <w:r w:rsidRPr="006B640F">
        <w:rPr>
          <w:rFonts w:ascii="Verdana" w:hAnsi="Verdana"/>
        </w:rPr>
        <w:t>es projets de type 1 et 2, les projets partenariaux et dynamiques partenariales devront respecter les conditions spécifiques suivantes :</w:t>
      </w:r>
    </w:p>
    <w:p w:rsidR="00D82646" w:rsidRPr="00475F80" w:rsidRDefault="00D82646" w:rsidP="002775F7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475F80" w:rsidRDefault="00732348" w:rsidP="00475F80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regrouper à minima 2 gestion</w:t>
      </w:r>
      <w:r w:rsidR="006472AB" w:rsidRPr="006B640F">
        <w:rPr>
          <w:rFonts w:ascii="Verdana" w:hAnsi="Verdana"/>
        </w:rPr>
        <w:t>na</w:t>
      </w:r>
      <w:r w:rsidR="003E19BA" w:rsidRPr="006B640F">
        <w:rPr>
          <w:rFonts w:ascii="Verdana" w:hAnsi="Verdana"/>
        </w:rPr>
        <w:t xml:space="preserve">ires de structure distincts </w:t>
      </w:r>
    </w:p>
    <w:p w:rsidR="00732348" w:rsidRPr="006B640F" w:rsidRDefault="00475F80" w:rsidP="00475F80">
      <w:pPr>
        <w:pStyle w:val="Paragraphedeliste"/>
        <w:tabs>
          <w:tab w:val="left" w:pos="1134"/>
        </w:tabs>
        <w:spacing w:after="0" w:line="240" w:lineRule="auto"/>
        <w:ind w:left="851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3E19BA" w:rsidRPr="006B640F">
        <w:rPr>
          <w:rFonts w:ascii="Verdana" w:hAnsi="Verdana"/>
        </w:rPr>
        <w:t>ou</w:t>
      </w:r>
      <w:r w:rsidR="00732348" w:rsidRPr="006B640F">
        <w:rPr>
          <w:rFonts w:ascii="Verdana" w:hAnsi="Verdana"/>
        </w:rPr>
        <w:t xml:space="preserve"> impliquer plusieurs types de structures,</w:t>
      </w:r>
    </w:p>
    <w:p w:rsidR="00475F80" w:rsidRDefault="00732348" w:rsidP="00475F80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définir l’articulation entre les partenaires (</w:t>
      </w:r>
      <w:r w:rsidR="00475F80" w:rsidRPr="00475F80">
        <w:rPr>
          <w:rFonts w:ascii="Verdana" w:hAnsi="Verdana"/>
          <w:i/>
          <w:sz w:val="20"/>
          <w:szCs w:val="20"/>
        </w:rPr>
        <w:t>rôles, implications</w:t>
      </w:r>
      <w:r w:rsidRPr="00475F80">
        <w:rPr>
          <w:rFonts w:ascii="Verdana" w:hAnsi="Verdana"/>
          <w:i/>
          <w:sz w:val="20"/>
          <w:szCs w:val="20"/>
        </w:rPr>
        <w:t>…)</w:t>
      </w:r>
      <w:r w:rsidRPr="006B640F">
        <w:rPr>
          <w:rFonts w:ascii="Verdana" w:hAnsi="Verdana"/>
        </w:rPr>
        <w:t xml:space="preserve"> et justifier </w:t>
      </w:r>
    </w:p>
    <w:p w:rsidR="00732348" w:rsidRPr="006B640F" w:rsidRDefault="00475F80" w:rsidP="00475F80">
      <w:pPr>
        <w:pStyle w:val="Paragraphedeliste"/>
        <w:tabs>
          <w:tab w:val="left" w:pos="1134"/>
        </w:tabs>
        <w:spacing w:after="0" w:line="240" w:lineRule="auto"/>
        <w:ind w:left="851" w:right="-285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732348" w:rsidRPr="006B640F">
        <w:rPr>
          <w:rFonts w:ascii="Verdana" w:hAnsi="Verdana"/>
        </w:rPr>
        <w:t>de l’intérêt de cette démarche pour répondre à la problématique identifiée,</w:t>
      </w:r>
    </w:p>
    <w:p w:rsidR="0001050A" w:rsidRPr="006B640F" w:rsidRDefault="0001050A" w:rsidP="00475F80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851" w:firstLine="0"/>
        <w:rPr>
          <w:rFonts w:ascii="Verdana" w:hAnsi="Verdana"/>
        </w:rPr>
      </w:pPr>
      <w:r w:rsidRPr="006B640F">
        <w:rPr>
          <w:rFonts w:ascii="Verdana" w:hAnsi="Verdana"/>
        </w:rPr>
        <w:t>concerner les jeunes de 11 à 25 ans.</w:t>
      </w:r>
    </w:p>
    <w:p w:rsidR="0001050A" w:rsidRPr="00DB486B" w:rsidRDefault="0001050A" w:rsidP="009217DC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18049F">
        <w:rPr>
          <w:rFonts w:ascii="Verdana" w:hAnsi="Verdana"/>
          <w:caps/>
          <w:color w:val="215868" w:themeColor="accent5" w:themeShade="80"/>
        </w:rPr>
        <w:t>MODALITES</w:t>
      </w:r>
      <w:r w:rsidRPr="00DB486B">
        <w:rPr>
          <w:rFonts w:ascii="Verdana" w:hAnsi="Verdana"/>
          <w:caps/>
          <w:color w:val="215868" w:themeColor="accent5" w:themeShade="80"/>
        </w:rPr>
        <w:t xml:space="preserve"> DE FINANCEMENTS</w:t>
      </w:r>
    </w:p>
    <w:p w:rsidR="001F0911" w:rsidRPr="004360BB" w:rsidRDefault="001F0911" w:rsidP="009217DC">
      <w:pPr>
        <w:spacing w:after="0" w:line="240" w:lineRule="auto"/>
        <w:rPr>
          <w:rFonts w:ascii="Verdana" w:hAnsi="Verdana"/>
          <w:sz w:val="16"/>
          <w:szCs w:val="16"/>
        </w:rPr>
      </w:pPr>
    </w:p>
    <w:p w:rsidR="009E31F0" w:rsidRPr="00DB486B" w:rsidRDefault="00DB486B" w:rsidP="00DB486B">
      <w:pPr>
        <w:pStyle w:val="Sansinterligne"/>
        <w:jc w:val="both"/>
        <w:rPr>
          <w:rFonts w:ascii="Verdana" w:hAnsi="Verdana"/>
        </w:rPr>
      </w:pPr>
      <w:r w:rsidRPr="00DB486B">
        <w:rPr>
          <w:rStyle w:val="Rfrenceintense"/>
          <w:rFonts w:ascii="Verdana" w:hAnsi="Verdana"/>
          <w:smallCaps w:val="0"/>
          <w:color w:val="auto"/>
          <w:u w:val="none"/>
        </w:rPr>
        <w:lastRenderedPageBreak/>
        <w:sym w:font="Wingdings" w:char="F0E0"/>
      </w:r>
      <w:r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9E31F0" w:rsidRPr="00DB486B">
        <w:rPr>
          <w:rStyle w:val="Rfrenceintense"/>
          <w:rFonts w:ascii="Verdana" w:hAnsi="Verdana"/>
          <w:smallCaps w:val="0"/>
          <w:color w:val="auto"/>
          <w:u w:val="none"/>
        </w:rPr>
        <w:t>Le</w:t>
      </w:r>
      <w:r w:rsidR="00941E36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 même</w:t>
      </w:r>
      <w:r w:rsidR="009E31F0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 porteur peut présenter </w:t>
      </w:r>
      <w:r w:rsidR="00941E36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2 projets maximum </w:t>
      </w:r>
      <w:r w:rsidR="00941E36" w:rsidRPr="00DB486B">
        <w:rPr>
          <w:rFonts w:ascii="Verdana" w:hAnsi="Verdana"/>
        </w:rPr>
        <w:t>quel que soit le type</w:t>
      </w:r>
      <w:r w:rsidRPr="00DB486B">
        <w:rPr>
          <w:rFonts w:ascii="Verdana" w:hAnsi="Verdana"/>
        </w:rPr>
        <w:t xml:space="preserve"> du projet.</w:t>
      </w:r>
    </w:p>
    <w:p w:rsidR="009E31F0" w:rsidRPr="000B4FF1" w:rsidRDefault="009E31F0" w:rsidP="009217DC">
      <w:pPr>
        <w:spacing w:after="0" w:line="240" w:lineRule="auto"/>
        <w:rPr>
          <w:rFonts w:ascii="Verdana" w:hAnsi="Verdana"/>
          <w:sz w:val="12"/>
          <w:szCs w:val="12"/>
        </w:rPr>
      </w:pPr>
    </w:p>
    <w:p w:rsidR="009E31F0" w:rsidRPr="00DB486B" w:rsidRDefault="000B4FF1" w:rsidP="0053089C">
      <w:pPr>
        <w:spacing w:after="0" w:line="240" w:lineRule="auto"/>
        <w:jc w:val="both"/>
        <w:rPr>
          <w:rFonts w:ascii="Verdana" w:hAnsi="Verdana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9E31F0" w:rsidRPr="00DB486B">
        <w:rPr>
          <w:rStyle w:val="Rfrenceintense"/>
          <w:rFonts w:ascii="Verdana" w:hAnsi="Verdana"/>
          <w:smallCaps w:val="0"/>
          <w:color w:val="auto"/>
          <w:u w:val="none"/>
        </w:rPr>
        <w:t>Le projet est déposé pour 1 a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>nnée renouvelable 1 fois</w:t>
      </w:r>
      <w:r w:rsidR="00480E37" w:rsidRPr="00DB486B">
        <w:rPr>
          <w:rFonts w:ascii="Verdana" w:hAnsi="Verdana"/>
        </w:rPr>
        <w:t>, avec l</w:t>
      </w:r>
      <w:r w:rsidR="009E31F0" w:rsidRPr="00DB486B">
        <w:rPr>
          <w:rFonts w:ascii="Verdana" w:hAnsi="Verdana"/>
        </w:rPr>
        <w:t xml:space="preserve">es règles de cofinancement </w:t>
      </w:r>
      <w:r w:rsidR="00480E37" w:rsidRPr="00DB486B">
        <w:rPr>
          <w:rFonts w:ascii="Verdana" w:hAnsi="Verdana"/>
        </w:rPr>
        <w:t>suivantes :</w:t>
      </w:r>
    </w:p>
    <w:p w:rsidR="00DB486B" w:rsidRPr="00DB486B" w:rsidRDefault="00DB486B" w:rsidP="009217DC">
      <w:pPr>
        <w:spacing w:after="0" w:line="240" w:lineRule="auto"/>
        <w:rPr>
          <w:rFonts w:ascii="Verdana" w:hAnsi="Verdana"/>
          <w:sz w:val="12"/>
          <w:szCs w:val="12"/>
        </w:rPr>
      </w:pPr>
    </w:p>
    <w:p w:rsidR="009E31F0" w:rsidRPr="00DB486B" w:rsidRDefault="009E31F0" w:rsidP="000B4FF1">
      <w:pPr>
        <w:pStyle w:val="Paragraphedeliste"/>
        <w:numPr>
          <w:ilvl w:val="0"/>
          <w:numId w:val="16"/>
        </w:numPr>
        <w:tabs>
          <w:tab w:val="left" w:pos="1134"/>
          <w:tab w:val="left" w:pos="2552"/>
        </w:tabs>
        <w:spacing w:after="0" w:line="240" w:lineRule="auto"/>
        <w:ind w:left="851" w:firstLine="0"/>
        <w:rPr>
          <w:rFonts w:ascii="Verdana" w:hAnsi="Verdana"/>
        </w:rPr>
      </w:pPr>
      <w:r w:rsidRPr="00DB486B">
        <w:rPr>
          <w:rFonts w:ascii="Verdana" w:hAnsi="Verdana"/>
        </w:rPr>
        <w:t>1</w:t>
      </w:r>
      <w:r w:rsidRPr="00DB486B">
        <w:rPr>
          <w:rFonts w:ascii="Verdana" w:hAnsi="Verdana"/>
          <w:vertAlign w:val="superscript"/>
        </w:rPr>
        <w:t>ère</w:t>
      </w:r>
      <w:r w:rsidRPr="00DB486B">
        <w:rPr>
          <w:rFonts w:ascii="Verdana" w:hAnsi="Verdana"/>
        </w:rPr>
        <w:t xml:space="preserve"> année</w:t>
      </w:r>
      <w:r w:rsidR="000B4FF1">
        <w:rPr>
          <w:rFonts w:ascii="Verdana" w:hAnsi="Verdana"/>
        </w:rPr>
        <w:tab/>
      </w:r>
      <w:r w:rsidRPr="00DB486B">
        <w:rPr>
          <w:rFonts w:ascii="Verdana" w:hAnsi="Verdana"/>
        </w:rPr>
        <w:t> </w:t>
      </w:r>
      <w:r w:rsidR="000B4FF1" w:rsidRPr="000B4FF1">
        <w:rPr>
          <w:rFonts w:ascii="Verdana" w:hAnsi="Verdana"/>
        </w:rPr>
        <w:sym w:font="Wingdings" w:char="F0E8"/>
      </w:r>
      <w:r w:rsidR="000B4FF1">
        <w:rPr>
          <w:rFonts w:ascii="Verdana" w:hAnsi="Verdana"/>
        </w:rPr>
        <w:t xml:space="preserve">  </w:t>
      </w:r>
      <w:r w:rsidRPr="00DB486B">
        <w:rPr>
          <w:rFonts w:ascii="Verdana" w:hAnsi="Verdana"/>
        </w:rPr>
        <w:t>« Fonds Publics et Territoires » + porteur</w:t>
      </w:r>
    </w:p>
    <w:p w:rsidR="000B4FF1" w:rsidRDefault="009E31F0" w:rsidP="000B4FF1">
      <w:pPr>
        <w:pStyle w:val="Paragraphedeliste"/>
        <w:numPr>
          <w:ilvl w:val="0"/>
          <w:numId w:val="16"/>
        </w:numPr>
        <w:tabs>
          <w:tab w:val="left" w:pos="1134"/>
          <w:tab w:val="left" w:pos="2552"/>
        </w:tabs>
        <w:spacing w:before="120" w:after="0" w:line="240" w:lineRule="auto"/>
        <w:ind w:left="851" w:firstLine="0"/>
        <w:contextualSpacing w:val="0"/>
        <w:rPr>
          <w:rFonts w:ascii="Verdana" w:hAnsi="Verdana"/>
        </w:rPr>
      </w:pPr>
      <w:r w:rsidRPr="00DB486B">
        <w:rPr>
          <w:rFonts w:ascii="Verdana" w:hAnsi="Verdana"/>
        </w:rPr>
        <w:t>2</w:t>
      </w:r>
      <w:r w:rsidRPr="00DB486B">
        <w:rPr>
          <w:rFonts w:ascii="Verdana" w:hAnsi="Verdana"/>
          <w:vertAlign w:val="superscript"/>
        </w:rPr>
        <w:t>ème</w:t>
      </w:r>
      <w:r w:rsidRPr="00DB486B">
        <w:rPr>
          <w:rFonts w:ascii="Verdana" w:hAnsi="Verdana"/>
        </w:rPr>
        <w:t xml:space="preserve"> année</w:t>
      </w:r>
      <w:r w:rsidR="000B4FF1">
        <w:rPr>
          <w:rFonts w:ascii="Verdana" w:hAnsi="Verdana"/>
        </w:rPr>
        <w:tab/>
      </w:r>
      <w:r w:rsidRPr="00DB486B">
        <w:rPr>
          <w:rFonts w:ascii="Verdana" w:hAnsi="Verdana"/>
        </w:rPr>
        <w:t> </w:t>
      </w:r>
      <w:r w:rsidR="000B4FF1" w:rsidRPr="000B4FF1">
        <w:rPr>
          <w:rFonts w:ascii="Verdana" w:hAnsi="Verdana"/>
        </w:rPr>
        <w:sym w:font="Wingdings" w:char="F0E8"/>
      </w:r>
      <w:r w:rsidR="000B4FF1">
        <w:rPr>
          <w:rFonts w:ascii="Verdana" w:hAnsi="Verdana"/>
        </w:rPr>
        <w:t xml:space="preserve"> </w:t>
      </w:r>
      <w:r w:rsidRPr="00DB486B">
        <w:rPr>
          <w:rFonts w:ascii="Verdana" w:hAnsi="Verdana"/>
        </w:rPr>
        <w:t xml:space="preserve"> « Fonds Publics et Territoires » + porteur </w:t>
      </w:r>
    </w:p>
    <w:p w:rsidR="009E31F0" w:rsidRPr="00DB486B" w:rsidRDefault="000B4FF1" w:rsidP="000B4FF1">
      <w:pPr>
        <w:pStyle w:val="Paragraphedeliste"/>
        <w:tabs>
          <w:tab w:val="left" w:pos="2552"/>
        </w:tabs>
        <w:spacing w:after="0" w:line="240" w:lineRule="auto"/>
        <w:ind w:left="851"/>
        <w:rPr>
          <w:rFonts w:ascii="Verdana" w:hAnsi="Verdana"/>
        </w:rPr>
      </w:pPr>
      <w:r>
        <w:rPr>
          <w:rFonts w:ascii="Verdana" w:hAnsi="Verdana"/>
        </w:rPr>
        <w:tab/>
        <w:t xml:space="preserve">     </w:t>
      </w:r>
      <w:r w:rsidRPr="000B4FF1">
        <w:rPr>
          <w:rFonts w:ascii="Verdana" w:hAnsi="Verdana"/>
          <w:b/>
          <w:sz w:val="28"/>
          <w:szCs w:val="28"/>
        </w:rPr>
        <w:t xml:space="preserve"> </w:t>
      </w:r>
      <w:r w:rsidR="009E31F0" w:rsidRPr="000B4FF1">
        <w:rPr>
          <w:rFonts w:ascii="Verdana" w:hAnsi="Verdana"/>
          <w:b/>
          <w:sz w:val="28"/>
          <w:szCs w:val="28"/>
        </w:rPr>
        <w:t>+</w:t>
      </w:r>
      <w:r>
        <w:rPr>
          <w:rFonts w:ascii="Verdana" w:hAnsi="Verdana"/>
        </w:rPr>
        <w:t xml:space="preserve"> </w:t>
      </w:r>
      <w:r w:rsidR="009E31F0" w:rsidRPr="00DB486B">
        <w:rPr>
          <w:rFonts w:ascii="Verdana" w:hAnsi="Verdana"/>
        </w:rPr>
        <w:t>autre financement obligatoire</w:t>
      </w:r>
    </w:p>
    <w:p w:rsidR="000B4FF1" w:rsidRPr="000B4FF1" w:rsidRDefault="000B4FF1" w:rsidP="009217DC">
      <w:pPr>
        <w:pStyle w:val="Paragraphedeliste"/>
        <w:spacing w:after="0" w:line="240" w:lineRule="auto"/>
        <w:ind w:left="0"/>
        <w:rPr>
          <w:rStyle w:val="Emphaseple"/>
          <w:rFonts w:ascii="Verdana" w:hAnsi="Verdana"/>
          <w:i w:val="0"/>
          <w:color w:val="auto"/>
          <w:sz w:val="12"/>
          <w:szCs w:val="12"/>
        </w:rPr>
      </w:pPr>
    </w:p>
    <w:p w:rsidR="009E31F0" w:rsidRPr="00DB486B" w:rsidRDefault="009E31F0" w:rsidP="000B4FF1">
      <w:pPr>
        <w:pStyle w:val="Paragraphedeliste"/>
        <w:spacing w:after="0" w:line="240" w:lineRule="auto"/>
        <w:ind w:left="0"/>
        <w:jc w:val="center"/>
        <w:rPr>
          <w:rStyle w:val="Emphaseple"/>
          <w:rFonts w:ascii="Verdana" w:hAnsi="Verdana"/>
          <w:color w:val="auto"/>
        </w:rPr>
      </w:pPr>
      <w:r w:rsidRPr="00DB486B">
        <w:rPr>
          <w:rStyle w:val="Emphaseple"/>
          <w:rFonts w:ascii="Verdana" w:hAnsi="Verdana"/>
          <w:color w:val="auto"/>
        </w:rPr>
        <w:t>A noter que l’autofinancement peut être considéré comme un cofinancement</w:t>
      </w:r>
      <w:r w:rsidR="005D27EB">
        <w:rPr>
          <w:rStyle w:val="Emphaseple"/>
          <w:rFonts w:ascii="Verdana" w:hAnsi="Verdana"/>
          <w:color w:val="auto"/>
        </w:rPr>
        <w:t>.</w:t>
      </w:r>
    </w:p>
    <w:p w:rsidR="00941E36" w:rsidRPr="004360BB" w:rsidRDefault="00941E36" w:rsidP="0053089C">
      <w:pPr>
        <w:spacing w:after="0" w:line="240" w:lineRule="auto"/>
        <w:jc w:val="both"/>
        <w:rPr>
          <w:rFonts w:ascii="Verdana" w:hAnsi="Verdana"/>
          <w:b/>
          <w:sz w:val="16"/>
          <w:szCs w:val="16"/>
        </w:rPr>
      </w:pPr>
    </w:p>
    <w:p w:rsidR="009E31F0" w:rsidRPr="00DB486B" w:rsidRDefault="000B4FF1" w:rsidP="0053089C">
      <w:pPr>
        <w:spacing w:after="0" w:line="240" w:lineRule="auto"/>
        <w:jc w:val="both"/>
        <w:rPr>
          <w:rFonts w:ascii="Verdana" w:hAnsi="Verdana"/>
          <w:b/>
        </w:rPr>
      </w:pPr>
      <w:r w:rsidRPr="000B4FF1">
        <w:rPr>
          <w:rFonts w:ascii="Verdana" w:hAnsi="Verdana"/>
          <w:b/>
        </w:rPr>
        <w:sym w:font="Wingdings" w:char="F0E0"/>
      </w:r>
      <w:r w:rsidR="0053089C">
        <w:rPr>
          <w:rFonts w:ascii="Verdana" w:hAnsi="Verdana"/>
          <w:b/>
        </w:rPr>
        <w:t xml:space="preserve"> </w:t>
      </w:r>
      <w:r w:rsidR="00941E36" w:rsidRPr="00DB486B">
        <w:rPr>
          <w:rFonts w:ascii="Verdana" w:hAnsi="Verdana"/>
          <w:b/>
        </w:rPr>
        <w:t>Au-delà de la 2</w:t>
      </w:r>
      <w:r w:rsidR="00941E36" w:rsidRPr="00DB486B">
        <w:rPr>
          <w:rFonts w:ascii="Verdana" w:hAnsi="Verdana"/>
          <w:b/>
          <w:vertAlign w:val="superscript"/>
        </w:rPr>
        <w:t>ème</w:t>
      </w:r>
      <w:r w:rsidR="00941E36" w:rsidRPr="00DB486B">
        <w:rPr>
          <w:rFonts w:ascii="Verdana" w:hAnsi="Verdana"/>
          <w:b/>
        </w:rPr>
        <w:t xml:space="preserve"> année de financement, le soutien de la </w:t>
      </w:r>
      <w:r>
        <w:rPr>
          <w:rFonts w:ascii="Verdana" w:hAnsi="Verdana"/>
          <w:b/>
        </w:rPr>
        <w:t>Caf</w:t>
      </w:r>
      <w:r w:rsidR="00941E36" w:rsidRPr="00DB486B">
        <w:rPr>
          <w:rFonts w:ascii="Verdana" w:hAnsi="Verdana"/>
          <w:b/>
        </w:rPr>
        <w:t xml:space="preserve"> sera examiné en fonction des priorités définies et des disponi</w:t>
      </w:r>
      <w:r w:rsidR="00D22946">
        <w:rPr>
          <w:rFonts w:ascii="Verdana" w:hAnsi="Verdana"/>
          <w:b/>
        </w:rPr>
        <w:t>bilités financières mais ne pourra excéder le montant attribué la 2</w:t>
      </w:r>
      <w:r w:rsidR="00D22946" w:rsidRPr="00D22946">
        <w:rPr>
          <w:rFonts w:ascii="Verdana" w:hAnsi="Verdana"/>
          <w:b/>
          <w:vertAlign w:val="superscript"/>
        </w:rPr>
        <w:t>ème</w:t>
      </w:r>
      <w:r w:rsidR="00D22946">
        <w:rPr>
          <w:rFonts w:ascii="Verdana" w:hAnsi="Verdana"/>
          <w:b/>
        </w:rPr>
        <w:t xml:space="preserve"> année.</w:t>
      </w:r>
    </w:p>
    <w:p w:rsidR="00941E36" w:rsidRPr="00D17DD6" w:rsidRDefault="00941E36" w:rsidP="0053089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9E31F0" w:rsidRPr="00DB486B" w:rsidRDefault="000B4FF1" w:rsidP="0053089C">
      <w:pPr>
        <w:spacing w:after="0" w:line="240" w:lineRule="auto"/>
        <w:jc w:val="both"/>
        <w:rPr>
          <w:rStyle w:val="Rfrenceintense"/>
          <w:rFonts w:ascii="Verdana" w:hAnsi="Verdana"/>
          <w:smallCaps w:val="0"/>
          <w:color w:val="auto"/>
          <w:u w:val="none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>Les dépenses éligibles concernent uniquement le fonctionnement.</w:t>
      </w:r>
    </w:p>
    <w:p w:rsidR="00480E37" w:rsidRPr="00D17DD6" w:rsidRDefault="00480E37" w:rsidP="0053089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509B" w:rsidRPr="00DB486B" w:rsidRDefault="000B4FF1" w:rsidP="0053089C">
      <w:pPr>
        <w:spacing w:after="0" w:line="240" w:lineRule="auto"/>
        <w:ind w:right="-144"/>
        <w:jc w:val="both"/>
        <w:rPr>
          <w:rFonts w:ascii="Verdana" w:hAnsi="Verdana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Les </w:t>
      </w:r>
      <w:r w:rsidR="004A3A75" w:rsidRPr="00DB486B">
        <w:rPr>
          <w:rStyle w:val="Rfrenceintense"/>
          <w:rFonts w:ascii="Verdana" w:hAnsi="Verdana"/>
          <w:smallCaps w:val="0"/>
          <w:color w:val="auto"/>
          <w:u w:val="none"/>
        </w:rPr>
        <w:t>salaires valorisés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> </w:t>
      </w:r>
      <w:r w:rsidR="004A3A75" w:rsidRPr="00DB486B">
        <w:rPr>
          <w:rStyle w:val="Rfrenceintense"/>
          <w:rFonts w:ascii="Verdana" w:hAnsi="Verdana"/>
          <w:smallCaps w:val="0"/>
          <w:color w:val="auto"/>
          <w:u w:val="none"/>
        </w:rPr>
        <w:t>dev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ront </w:t>
      </w:r>
      <w:r w:rsidR="004A3A75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être </w:t>
      </w:r>
      <w:r w:rsidR="00480E37" w:rsidRPr="00DB486B">
        <w:rPr>
          <w:rStyle w:val="Rfrenceintense"/>
          <w:rFonts w:ascii="Verdana" w:hAnsi="Verdana"/>
          <w:smallCaps w:val="0"/>
          <w:color w:val="auto"/>
          <w:u w:val="none"/>
        </w:rPr>
        <w:t>proratisés au temps d’</w:t>
      </w:r>
      <w:r w:rsidR="006E36F8" w:rsidRPr="00DB486B">
        <w:rPr>
          <w:rStyle w:val="Rfrenceintense"/>
          <w:rFonts w:ascii="Verdana" w:hAnsi="Verdana"/>
          <w:smallCaps w:val="0"/>
          <w:color w:val="auto"/>
          <w:u w:val="none"/>
        </w:rPr>
        <w:t>accom</w:t>
      </w:r>
      <w:r w:rsidR="006E36F8">
        <w:rPr>
          <w:rStyle w:val="Rfrenceintense"/>
          <w:rFonts w:ascii="Verdana" w:hAnsi="Verdana"/>
          <w:smallCaps w:val="0"/>
          <w:color w:val="auto"/>
          <w:u w:val="none"/>
        </w:rPr>
        <w:t>p</w:t>
      </w:r>
      <w:r w:rsidR="006E36F8" w:rsidRPr="00DB486B">
        <w:rPr>
          <w:rStyle w:val="Rfrenceintense"/>
          <w:rFonts w:ascii="Verdana" w:hAnsi="Verdana"/>
          <w:smallCaps w:val="0"/>
          <w:color w:val="auto"/>
          <w:u w:val="none"/>
        </w:rPr>
        <w:t>agnement</w:t>
      </w:r>
      <w:r w:rsidR="00480E37" w:rsidRPr="00DB486B">
        <w:rPr>
          <w:rFonts w:ascii="Verdana" w:hAnsi="Verdana"/>
        </w:rPr>
        <w:t xml:space="preserve"> </w:t>
      </w:r>
      <w:r w:rsidR="004A3A75" w:rsidRPr="00DB486B">
        <w:rPr>
          <w:rFonts w:ascii="Verdana" w:hAnsi="Verdana"/>
        </w:rPr>
        <w:t>consacré</w:t>
      </w:r>
      <w:r w:rsidR="00480E37" w:rsidRPr="00DB486B">
        <w:rPr>
          <w:rFonts w:ascii="Verdana" w:hAnsi="Verdana"/>
        </w:rPr>
        <w:t xml:space="preserve"> à l’action présentée.</w:t>
      </w:r>
      <w:r w:rsidR="004F3865" w:rsidRPr="00DB486B">
        <w:rPr>
          <w:rFonts w:ascii="Verdana" w:hAnsi="Verdana"/>
        </w:rPr>
        <w:t xml:space="preserve"> </w:t>
      </w:r>
    </w:p>
    <w:p w:rsidR="00941E36" w:rsidRPr="00D17DD6" w:rsidRDefault="00941E36" w:rsidP="0053089C">
      <w:pPr>
        <w:spacing w:after="0" w:line="240" w:lineRule="auto"/>
        <w:jc w:val="both"/>
        <w:rPr>
          <w:rStyle w:val="Rfrenceintense"/>
          <w:rFonts w:ascii="Verdana" w:hAnsi="Verdana"/>
          <w:smallCaps w:val="0"/>
          <w:color w:val="auto"/>
          <w:sz w:val="16"/>
          <w:szCs w:val="16"/>
          <w:u w:val="none"/>
        </w:rPr>
      </w:pPr>
    </w:p>
    <w:p w:rsidR="00480E37" w:rsidRPr="00DB486B" w:rsidRDefault="000B4FF1" w:rsidP="0053089C">
      <w:pPr>
        <w:pStyle w:val="Sansinterligne"/>
        <w:jc w:val="both"/>
        <w:rPr>
          <w:rFonts w:ascii="Verdana" w:hAnsi="Verdana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4F3865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Des plafonnements </w:t>
      </w:r>
      <w:r w:rsidR="00941E36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de prise en charge </w:t>
      </w:r>
      <w:r w:rsidR="004F3865" w:rsidRPr="00DB486B">
        <w:rPr>
          <w:rStyle w:val="Rfrenceintense"/>
          <w:rFonts w:ascii="Verdana" w:hAnsi="Verdana"/>
          <w:smallCaps w:val="0"/>
          <w:color w:val="auto"/>
          <w:u w:val="none"/>
        </w:rPr>
        <w:t>sont définis e</w:t>
      </w:r>
      <w:r w:rsidR="00D17DD6">
        <w:rPr>
          <w:rStyle w:val="Rfrenceintense"/>
          <w:rFonts w:ascii="Verdana" w:hAnsi="Verdana"/>
          <w:smallCaps w:val="0"/>
          <w:color w:val="auto"/>
          <w:u w:val="none"/>
        </w:rPr>
        <w:t>n fonction des types de projets</w:t>
      </w:r>
      <w:r w:rsidR="00941E36" w:rsidRPr="00DB486B"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941E36" w:rsidRPr="00DB486B">
        <w:rPr>
          <w:rFonts w:ascii="Verdana" w:hAnsi="Verdana"/>
        </w:rPr>
        <w:t>(cf. fiches techniques)</w:t>
      </w:r>
      <w:r w:rsidR="0053089C">
        <w:rPr>
          <w:rFonts w:ascii="Verdana" w:hAnsi="Verdana"/>
        </w:rPr>
        <w:t>.</w:t>
      </w:r>
    </w:p>
    <w:p w:rsidR="00D410B4" w:rsidRPr="00D17DD6" w:rsidRDefault="00D410B4" w:rsidP="0053089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410B4" w:rsidRDefault="000B4FF1" w:rsidP="0053089C">
      <w:pPr>
        <w:spacing w:after="0" w:line="240" w:lineRule="auto"/>
        <w:jc w:val="both"/>
        <w:rPr>
          <w:rStyle w:val="Rfrenceintense"/>
          <w:rFonts w:ascii="Verdana" w:hAnsi="Verdana"/>
          <w:smallCaps w:val="0"/>
          <w:color w:val="auto"/>
          <w:u w:val="none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D410B4" w:rsidRPr="00DB486B">
        <w:rPr>
          <w:rStyle w:val="Rfrenceintense"/>
          <w:rFonts w:ascii="Verdana" w:hAnsi="Verdana"/>
          <w:smallCaps w:val="0"/>
          <w:color w:val="auto"/>
          <w:u w:val="none"/>
        </w:rPr>
        <w:t>L’aide accordée sera versée en 2 temps :</w:t>
      </w:r>
    </w:p>
    <w:p w:rsidR="0053089C" w:rsidRPr="0053089C" w:rsidRDefault="0053089C" w:rsidP="0053089C">
      <w:pPr>
        <w:spacing w:after="0" w:line="240" w:lineRule="auto"/>
        <w:jc w:val="both"/>
        <w:rPr>
          <w:rStyle w:val="Rfrenceintense"/>
          <w:rFonts w:ascii="Verdana" w:hAnsi="Verdana"/>
          <w:smallCaps w:val="0"/>
          <w:color w:val="auto"/>
          <w:sz w:val="12"/>
          <w:szCs w:val="12"/>
          <w:u w:val="none"/>
        </w:rPr>
      </w:pPr>
    </w:p>
    <w:p w:rsidR="00D410B4" w:rsidRPr="00DB486B" w:rsidRDefault="00D410B4" w:rsidP="003055CC">
      <w:pPr>
        <w:pStyle w:val="Paragraphedeliste"/>
        <w:numPr>
          <w:ilvl w:val="0"/>
          <w:numId w:val="16"/>
        </w:numPr>
        <w:tabs>
          <w:tab w:val="left" w:pos="1134"/>
          <w:tab w:val="left" w:pos="2552"/>
        </w:tabs>
        <w:spacing w:after="0" w:line="240" w:lineRule="auto"/>
        <w:ind w:left="851" w:right="-144" w:firstLine="0"/>
        <w:rPr>
          <w:rFonts w:ascii="Verdana" w:hAnsi="Verdana"/>
        </w:rPr>
      </w:pPr>
      <w:r w:rsidRPr="00DB486B">
        <w:rPr>
          <w:rFonts w:ascii="Verdana" w:hAnsi="Verdana"/>
        </w:rPr>
        <w:t xml:space="preserve">70% à réception de la convention </w:t>
      </w:r>
      <w:r w:rsidR="0055509B" w:rsidRPr="00DB486B">
        <w:rPr>
          <w:rFonts w:ascii="Verdana" w:hAnsi="Verdana"/>
        </w:rPr>
        <w:t>dûment complétée et</w:t>
      </w:r>
      <w:r w:rsidRPr="00DB486B">
        <w:rPr>
          <w:rFonts w:ascii="Verdana" w:hAnsi="Verdana"/>
        </w:rPr>
        <w:t xml:space="preserve"> signée en année N</w:t>
      </w:r>
    </w:p>
    <w:p w:rsidR="00D410B4" w:rsidRPr="00DB486B" w:rsidRDefault="00D410B4" w:rsidP="006E36F8">
      <w:pPr>
        <w:pStyle w:val="Paragraphedeliste"/>
        <w:numPr>
          <w:ilvl w:val="0"/>
          <w:numId w:val="16"/>
        </w:numPr>
        <w:tabs>
          <w:tab w:val="left" w:pos="1134"/>
          <w:tab w:val="left" w:pos="2552"/>
        </w:tabs>
        <w:spacing w:before="120" w:after="0" w:line="240" w:lineRule="auto"/>
        <w:ind w:left="851" w:firstLine="0"/>
        <w:contextualSpacing w:val="0"/>
        <w:rPr>
          <w:rFonts w:ascii="Verdana" w:hAnsi="Verdana"/>
        </w:rPr>
      </w:pPr>
      <w:r w:rsidRPr="00DB486B">
        <w:rPr>
          <w:rFonts w:ascii="Verdana" w:hAnsi="Verdana"/>
        </w:rPr>
        <w:t>30% à réception du bilan et du compte de résultat en année N+1</w:t>
      </w:r>
    </w:p>
    <w:p w:rsidR="00D410B4" w:rsidRPr="00D17DD6" w:rsidRDefault="00D410B4" w:rsidP="0053089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D410B4" w:rsidRPr="00DB486B" w:rsidRDefault="000B4FF1" w:rsidP="00994526">
      <w:pPr>
        <w:spacing w:after="0" w:line="240" w:lineRule="auto"/>
        <w:jc w:val="both"/>
        <w:rPr>
          <w:rFonts w:ascii="Verdana" w:hAnsi="Verdana"/>
        </w:rPr>
      </w:pPr>
      <w:r w:rsidRPr="000B4FF1">
        <w:rPr>
          <w:rStyle w:val="Rfrenceintense"/>
          <w:rFonts w:ascii="Verdana" w:hAnsi="Verdana"/>
          <w:smallCaps w:val="0"/>
          <w:color w:val="auto"/>
          <w:u w:val="none"/>
        </w:rPr>
        <w:sym w:font="Wingdings" w:char="F0E0"/>
      </w:r>
      <w:r>
        <w:rPr>
          <w:rStyle w:val="Rfrenceintense"/>
          <w:rFonts w:ascii="Verdana" w:hAnsi="Verdana"/>
          <w:smallCaps w:val="0"/>
          <w:color w:val="auto"/>
          <w:u w:val="none"/>
        </w:rPr>
        <w:t xml:space="preserve"> </w:t>
      </w:r>
      <w:r w:rsidR="00D410B4" w:rsidRPr="00DB486B">
        <w:rPr>
          <w:rFonts w:ascii="Verdana" w:hAnsi="Verdana"/>
        </w:rPr>
        <w:t xml:space="preserve">Le montant total des financements accordés par la branche famille </w:t>
      </w:r>
      <w:r w:rsidR="00D410B4" w:rsidRPr="00DB486B">
        <w:rPr>
          <w:rStyle w:val="Rfrenceintense"/>
          <w:rFonts w:ascii="Verdana" w:hAnsi="Verdana"/>
          <w:smallCaps w:val="0"/>
          <w:color w:val="auto"/>
          <w:u w:val="none"/>
        </w:rPr>
        <w:t>ne peut excéder 80% du coût global du projet</w:t>
      </w:r>
      <w:r w:rsidR="009C78A2">
        <w:rPr>
          <w:rFonts w:ascii="Verdana" w:hAnsi="Verdana"/>
        </w:rPr>
        <w:t>.</w:t>
      </w:r>
    </w:p>
    <w:p w:rsidR="00D410B4" w:rsidRPr="00DB486B" w:rsidRDefault="00D410B4" w:rsidP="009217DC">
      <w:pPr>
        <w:spacing w:after="0" w:line="240" w:lineRule="auto"/>
        <w:rPr>
          <w:rFonts w:ascii="Verdana" w:hAnsi="Verdana"/>
        </w:rPr>
      </w:pPr>
    </w:p>
    <w:p w:rsidR="00D17DD6" w:rsidRPr="00974B20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Style w:val="Rfrenceintense"/>
          <w:rFonts w:ascii="Verdana" w:hAnsi="Verdana"/>
          <w:i/>
          <w:color w:val="auto"/>
          <w:u w:val="none"/>
        </w:rPr>
      </w:pPr>
      <w:r w:rsidRPr="00974B20">
        <w:rPr>
          <w:rStyle w:val="Rfrenceintense"/>
          <w:rFonts w:ascii="Verdana" w:hAnsi="Verdana"/>
          <w:i/>
          <w:color w:val="auto"/>
          <w:u w:val="none"/>
        </w:rPr>
        <w:t>L’envelo</w:t>
      </w:r>
      <w:r w:rsidR="00D17DD6" w:rsidRPr="00974B20">
        <w:rPr>
          <w:rStyle w:val="Rfrenceintense"/>
          <w:rFonts w:ascii="Verdana" w:hAnsi="Verdana"/>
          <w:i/>
          <w:color w:val="auto"/>
          <w:u w:val="none"/>
        </w:rPr>
        <w:t>ppe nationale étant limitative,</w:t>
      </w:r>
    </w:p>
    <w:p w:rsidR="009A6ED8" w:rsidRPr="00974B20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Style w:val="Rfrenceintense"/>
          <w:rFonts w:ascii="Verdana" w:hAnsi="Verdana"/>
          <w:i/>
          <w:color w:val="auto"/>
          <w:u w:val="none"/>
        </w:rPr>
      </w:pPr>
      <w:r w:rsidRPr="00974B20">
        <w:rPr>
          <w:rStyle w:val="Rfrenceintense"/>
          <w:rFonts w:ascii="Verdana" w:hAnsi="Verdana"/>
          <w:i/>
          <w:color w:val="auto"/>
          <w:u w:val="none"/>
        </w:rPr>
        <w:t xml:space="preserve">le montant maximum de l’aide accordée pourra être minoré en fonction </w:t>
      </w:r>
    </w:p>
    <w:p w:rsidR="00D410B4" w:rsidRPr="00974B20" w:rsidRDefault="00D410B4" w:rsidP="009A6ED8">
      <w:pPr>
        <w:pBdr>
          <w:top w:val="single" w:sz="18" w:space="1" w:color="C0504D" w:themeColor="accent2"/>
          <w:left w:val="single" w:sz="18" w:space="4" w:color="C0504D" w:themeColor="accent2"/>
          <w:bottom w:val="single" w:sz="18" w:space="1" w:color="C0504D" w:themeColor="accent2"/>
          <w:right w:val="single" w:sz="18" w:space="4" w:color="C0504D" w:themeColor="accent2"/>
        </w:pBdr>
        <w:spacing w:after="0" w:line="240" w:lineRule="auto"/>
        <w:jc w:val="center"/>
        <w:rPr>
          <w:rFonts w:ascii="Verdana" w:hAnsi="Verdana"/>
          <w:b/>
          <w:bCs/>
          <w:i/>
          <w:spacing w:val="5"/>
        </w:rPr>
      </w:pPr>
      <w:r w:rsidRPr="00974B20">
        <w:rPr>
          <w:rStyle w:val="Rfrenceintense"/>
          <w:rFonts w:ascii="Verdana" w:hAnsi="Verdana"/>
          <w:i/>
          <w:color w:val="auto"/>
          <w:u w:val="none"/>
        </w:rPr>
        <w:t xml:space="preserve">des différents projets présentés et </w:t>
      </w:r>
      <w:r w:rsidR="0055509B" w:rsidRPr="00974B20">
        <w:rPr>
          <w:rStyle w:val="Rfrenceintense"/>
          <w:rFonts w:ascii="Verdana" w:hAnsi="Verdana"/>
          <w:i/>
          <w:color w:val="auto"/>
          <w:u w:val="none"/>
        </w:rPr>
        <w:t>des disponibilités budgétaires.</w:t>
      </w:r>
    </w:p>
    <w:p w:rsidR="006E36F8" w:rsidRDefault="006E36F8" w:rsidP="00994526">
      <w:pPr>
        <w:spacing w:after="0"/>
        <w:rPr>
          <w:rFonts w:ascii="Verdana" w:hAnsi="Verdana"/>
        </w:rPr>
      </w:pPr>
    </w:p>
    <w:p w:rsidR="00872EE7" w:rsidRPr="006E36F8" w:rsidRDefault="00872EE7" w:rsidP="00994526">
      <w:pPr>
        <w:spacing w:after="0"/>
        <w:rPr>
          <w:rFonts w:ascii="Verdana" w:hAnsi="Verdana"/>
        </w:rPr>
      </w:pPr>
    </w:p>
    <w:p w:rsidR="00D410B4" w:rsidRPr="006E36F8" w:rsidRDefault="0055509B" w:rsidP="00994526">
      <w:pPr>
        <w:pStyle w:val="Titre1"/>
        <w:pBdr>
          <w:bottom w:val="single" w:sz="12" w:space="1" w:color="4F81BD" w:themeColor="accent1"/>
        </w:pBdr>
        <w:spacing w:before="0" w:line="240" w:lineRule="auto"/>
        <w:rPr>
          <w:rFonts w:ascii="Verdana" w:hAnsi="Verdana"/>
          <w:caps/>
          <w:color w:val="215868" w:themeColor="accent5" w:themeShade="80"/>
        </w:rPr>
      </w:pPr>
      <w:r w:rsidRPr="006E36F8">
        <w:rPr>
          <w:rFonts w:ascii="Verdana" w:hAnsi="Verdana"/>
          <w:caps/>
          <w:color w:val="215868" w:themeColor="accent5" w:themeShade="80"/>
        </w:rPr>
        <w:t>MODALITES DE REPONSE</w:t>
      </w:r>
    </w:p>
    <w:p w:rsidR="009E31F0" w:rsidRPr="004360BB" w:rsidRDefault="009E31F0" w:rsidP="006E36F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55509B" w:rsidRDefault="0055509B" w:rsidP="000B468D">
      <w:pPr>
        <w:spacing w:after="0" w:line="240" w:lineRule="auto"/>
        <w:ind w:right="-285"/>
        <w:jc w:val="both"/>
        <w:rPr>
          <w:rFonts w:ascii="Verdana" w:hAnsi="Verdana"/>
        </w:rPr>
      </w:pPr>
      <w:r w:rsidRPr="006E36F8">
        <w:rPr>
          <w:rFonts w:ascii="Verdana" w:hAnsi="Verdana"/>
        </w:rPr>
        <w:t xml:space="preserve">Les porteurs de projet sont invités à </w:t>
      </w:r>
      <w:r w:rsidR="00872EE7">
        <w:rPr>
          <w:rFonts w:ascii="Verdana" w:hAnsi="Verdana"/>
        </w:rPr>
        <w:t xml:space="preserve">remplir une demande </w:t>
      </w:r>
      <w:r w:rsidR="000B468D">
        <w:rPr>
          <w:rFonts w:ascii="Verdana" w:hAnsi="Verdana"/>
        </w:rPr>
        <w:t xml:space="preserve">sur la plateforme </w:t>
      </w:r>
      <w:r w:rsidR="00872EE7">
        <w:rPr>
          <w:rFonts w:ascii="Verdana" w:hAnsi="Verdana"/>
        </w:rPr>
        <w:t xml:space="preserve"> « </w:t>
      </w:r>
      <w:r w:rsidR="00872EE7" w:rsidRPr="00872EE7">
        <w:rPr>
          <w:rFonts w:ascii="Verdana" w:hAnsi="Verdana"/>
          <w:b/>
          <w:i/>
        </w:rPr>
        <w:t>démarches simplifiées</w:t>
      </w:r>
      <w:r w:rsidR="00872EE7">
        <w:rPr>
          <w:rFonts w:ascii="Verdana" w:hAnsi="Verdana"/>
        </w:rPr>
        <w:t> »</w:t>
      </w:r>
      <w:r w:rsidR="000B468D">
        <w:rPr>
          <w:rFonts w:ascii="Verdana" w:hAnsi="Verdana"/>
        </w:rPr>
        <w:t xml:space="preserve"> via le site internet </w:t>
      </w:r>
      <w:r w:rsidR="00454AE9">
        <w:rPr>
          <w:rFonts w:ascii="Verdana" w:hAnsi="Verdana"/>
        </w:rPr>
        <w:t>de la Caf du Pas-de-Calais.</w:t>
      </w:r>
    </w:p>
    <w:p w:rsidR="00872EE7" w:rsidRPr="006E36F8" w:rsidRDefault="00872EE7" w:rsidP="006E36F8">
      <w:pPr>
        <w:spacing w:after="0" w:line="240" w:lineRule="auto"/>
        <w:jc w:val="both"/>
        <w:rPr>
          <w:rFonts w:ascii="Verdana" w:hAnsi="Verdana"/>
        </w:rPr>
      </w:pPr>
    </w:p>
    <w:p w:rsidR="004360BB" w:rsidRPr="004360BB" w:rsidRDefault="004360BB" w:rsidP="006E36F8">
      <w:pPr>
        <w:spacing w:after="0" w:line="240" w:lineRule="auto"/>
        <w:jc w:val="center"/>
        <w:rPr>
          <w:rStyle w:val="Emphaseple"/>
          <w:rFonts w:ascii="Verdana" w:hAnsi="Verdana"/>
          <w:color w:val="auto"/>
          <w:sz w:val="20"/>
          <w:szCs w:val="20"/>
        </w:rPr>
      </w:pPr>
    </w:p>
    <w:p w:rsidR="00AD63C0" w:rsidRPr="00872EE7" w:rsidRDefault="002D7A6C" w:rsidP="00872EE7">
      <w:pPr>
        <w:pStyle w:val="Sansinterligne"/>
        <w:pBdr>
          <w:top w:val="single" w:sz="18" w:space="1" w:color="1F497D" w:themeColor="text2"/>
          <w:left w:val="single" w:sz="18" w:space="4" w:color="1F497D" w:themeColor="text2"/>
          <w:bottom w:val="single" w:sz="18" w:space="1" w:color="1F497D" w:themeColor="text2"/>
          <w:right w:val="single" w:sz="18" w:space="4" w:color="1F497D" w:themeColor="text2"/>
        </w:pBdr>
        <w:jc w:val="center"/>
        <w:rPr>
          <w:rFonts w:ascii="Verdana" w:hAnsi="Verdana"/>
          <w:color w:val="FF0000"/>
          <w:sz w:val="24"/>
          <w:szCs w:val="24"/>
        </w:rPr>
      </w:pPr>
      <w:r w:rsidRPr="00872EE7">
        <w:rPr>
          <w:rFonts w:ascii="Verdana" w:hAnsi="Verdana"/>
          <w:b/>
          <w:i/>
          <w:color w:val="FF0000"/>
          <w:sz w:val="24"/>
          <w:szCs w:val="24"/>
        </w:rPr>
        <w:t xml:space="preserve">La date limite de </w:t>
      </w:r>
      <w:r w:rsidR="000B468D">
        <w:rPr>
          <w:rFonts w:ascii="Verdana" w:hAnsi="Verdana"/>
          <w:b/>
          <w:i/>
          <w:color w:val="FF0000"/>
          <w:sz w:val="24"/>
          <w:szCs w:val="24"/>
        </w:rPr>
        <w:t>dépôt d’une demande</w:t>
      </w:r>
      <w:r w:rsidRPr="00872EE7">
        <w:rPr>
          <w:rFonts w:ascii="Verdana" w:hAnsi="Verdana"/>
          <w:b/>
          <w:i/>
          <w:color w:val="FF0000"/>
          <w:sz w:val="24"/>
          <w:szCs w:val="24"/>
        </w:rPr>
        <w:t xml:space="preserve"> est fixée au </w:t>
      </w:r>
      <w:r w:rsidR="00872EE7" w:rsidRPr="00872EE7">
        <w:rPr>
          <w:rFonts w:ascii="Verdana" w:hAnsi="Verdana"/>
          <w:b/>
          <w:i/>
          <w:color w:val="FF0000"/>
          <w:sz w:val="24"/>
          <w:szCs w:val="24"/>
        </w:rPr>
        <w:t>15 Janvier 2019</w:t>
      </w:r>
      <w:r w:rsidRPr="00872EE7">
        <w:rPr>
          <w:rFonts w:ascii="Verdana" w:hAnsi="Verdana"/>
          <w:b/>
          <w:i/>
          <w:color w:val="FF0000"/>
          <w:sz w:val="24"/>
          <w:szCs w:val="24"/>
        </w:rPr>
        <w:t>.</w:t>
      </w:r>
    </w:p>
    <w:p w:rsidR="00872EE7" w:rsidRPr="00872EE7" w:rsidRDefault="00872EE7" w:rsidP="00872EE7">
      <w:pPr>
        <w:pStyle w:val="Titre1"/>
        <w:spacing w:before="0" w:line="240" w:lineRule="auto"/>
        <w:rPr>
          <w:rFonts w:ascii="Verdana" w:hAnsi="Verdana"/>
          <w:b w:val="0"/>
          <w:caps/>
          <w:color w:val="FF0000"/>
        </w:rPr>
      </w:pPr>
    </w:p>
    <w:p w:rsidR="00872EE7" w:rsidRDefault="00872EE7" w:rsidP="00872EE7"/>
    <w:p w:rsidR="00872EE7" w:rsidRDefault="00872EE7" w:rsidP="00872EE7"/>
    <w:sectPr w:rsidR="00872EE7" w:rsidSect="009F17F8">
      <w:footerReference w:type="defaul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AC" w:rsidRDefault="00C836AC" w:rsidP="001B1966">
      <w:pPr>
        <w:spacing w:after="0" w:line="240" w:lineRule="auto"/>
      </w:pPr>
      <w:r>
        <w:separator/>
      </w:r>
    </w:p>
  </w:endnote>
  <w:endnote w:type="continuationSeparator" w:id="0">
    <w:p w:rsidR="00C836AC" w:rsidRDefault="00C836AC" w:rsidP="001B1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8D" w:rsidRPr="00E84171" w:rsidRDefault="000B468D" w:rsidP="00E84171">
    <w:pPr>
      <w:pStyle w:val="Pieddepage"/>
      <w:tabs>
        <w:tab w:val="clear" w:pos="4536"/>
        <w:tab w:val="clear" w:pos="9072"/>
      </w:tabs>
      <w:rPr>
        <w:sz w:val="14"/>
        <w:szCs w:val="14"/>
      </w:rPr>
    </w:pPr>
    <w:r>
      <w:rPr>
        <w:rFonts w:ascii="Verdana" w:hAnsi="Verdana"/>
        <w:sz w:val="14"/>
        <w:szCs w:val="14"/>
      </w:rPr>
      <w:t>Caf du Pas-de-Calais –</w:t>
    </w:r>
    <w:r w:rsidRPr="009F17F8">
      <w:rPr>
        <w:rFonts w:ascii="Verdana" w:hAnsi="Verdana"/>
        <w:sz w:val="14"/>
        <w:szCs w:val="14"/>
      </w:rPr>
      <w:t xml:space="preserve"> Action Sociale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  <w:t xml:space="preserve">CAHIER DES CHARGES </w:t>
    </w:r>
    <w:r w:rsidRPr="009F17F8">
      <w:rPr>
        <w:rFonts w:ascii="Verdana" w:hAnsi="Verdana"/>
        <w:sz w:val="14"/>
        <w:szCs w:val="14"/>
      </w:rPr>
      <w:t>FPT 201</w:t>
    </w:r>
    <w:r>
      <w:rPr>
        <w:rFonts w:ascii="Verdana" w:hAnsi="Verdana"/>
        <w:sz w:val="14"/>
        <w:szCs w:val="14"/>
      </w:rPr>
      <w:t>9</w:t>
    </w:r>
    <w:sdt>
      <w:sdtPr>
        <w:rPr>
          <w:sz w:val="14"/>
          <w:szCs w:val="14"/>
        </w:rPr>
        <w:id w:val="82000331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-111713684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ab/>
              <w:t xml:space="preserve">               </w:t>
            </w:r>
            <w:r w:rsidRPr="009F17F8">
              <w:rPr>
                <w:sz w:val="14"/>
                <w:szCs w:val="14"/>
              </w:rPr>
              <w:t xml:space="preserve">Page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PAGE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2A5014">
              <w:rPr>
                <w:b/>
                <w:bCs/>
                <w:noProof/>
                <w:sz w:val="14"/>
                <w:szCs w:val="14"/>
              </w:rPr>
              <w:t>1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  <w:r w:rsidRPr="009F17F8">
              <w:rPr>
                <w:sz w:val="14"/>
                <w:szCs w:val="14"/>
              </w:rPr>
              <w:t xml:space="preserve"> sur </w:t>
            </w:r>
            <w:r w:rsidRPr="009F17F8">
              <w:rPr>
                <w:b/>
                <w:bCs/>
                <w:sz w:val="14"/>
                <w:szCs w:val="14"/>
              </w:rPr>
              <w:fldChar w:fldCharType="begin"/>
            </w:r>
            <w:r w:rsidRPr="009F17F8">
              <w:rPr>
                <w:b/>
                <w:bCs/>
                <w:sz w:val="14"/>
                <w:szCs w:val="14"/>
              </w:rPr>
              <w:instrText>NUMPAGES</w:instrText>
            </w:r>
            <w:r w:rsidRPr="009F17F8">
              <w:rPr>
                <w:b/>
                <w:bCs/>
                <w:sz w:val="14"/>
                <w:szCs w:val="14"/>
              </w:rPr>
              <w:fldChar w:fldCharType="separate"/>
            </w:r>
            <w:r w:rsidR="002A5014">
              <w:rPr>
                <w:b/>
                <w:bCs/>
                <w:noProof/>
                <w:sz w:val="14"/>
                <w:szCs w:val="14"/>
              </w:rPr>
              <w:t>3</w:t>
            </w:r>
            <w:r w:rsidRPr="009F17F8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  <w:r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AC" w:rsidRDefault="00C836AC" w:rsidP="001B1966">
      <w:pPr>
        <w:spacing w:after="0" w:line="240" w:lineRule="auto"/>
      </w:pPr>
      <w:r>
        <w:separator/>
      </w:r>
    </w:p>
  </w:footnote>
  <w:footnote w:type="continuationSeparator" w:id="0">
    <w:p w:rsidR="00C836AC" w:rsidRDefault="00C836AC" w:rsidP="001B1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EC3"/>
    <w:multiLevelType w:val="hybridMultilevel"/>
    <w:tmpl w:val="83108DEA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4307A0"/>
    <w:multiLevelType w:val="hybridMultilevel"/>
    <w:tmpl w:val="8222F1D8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3F3F13"/>
    <w:multiLevelType w:val="hybridMultilevel"/>
    <w:tmpl w:val="EF3C6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BA9"/>
    <w:multiLevelType w:val="hybridMultilevel"/>
    <w:tmpl w:val="8D50E204"/>
    <w:lvl w:ilvl="0" w:tplc="F7FC36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52508"/>
    <w:multiLevelType w:val="hybridMultilevel"/>
    <w:tmpl w:val="D1F2A63A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3309A"/>
    <w:multiLevelType w:val="hybridMultilevel"/>
    <w:tmpl w:val="3D88EBE2"/>
    <w:lvl w:ilvl="0" w:tplc="FDEE41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A2AFB"/>
    <w:multiLevelType w:val="hybridMultilevel"/>
    <w:tmpl w:val="A9BE89E2"/>
    <w:lvl w:ilvl="0" w:tplc="040C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1A206AE0"/>
    <w:multiLevelType w:val="hybridMultilevel"/>
    <w:tmpl w:val="A99E899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6417AE"/>
    <w:multiLevelType w:val="hybridMultilevel"/>
    <w:tmpl w:val="62F49EDA"/>
    <w:lvl w:ilvl="0" w:tplc="BE066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C3DFB"/>
    <w:multiLevelType w:val="hybridMultilevel"/>
    <w:tmpl w:val="06D69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77845"/>
    <w:multiLevelType w:val="hybridMultilevel"/>
    <w:tmpl w:val="70EEB28A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F437BA8"/>
    <w:multiLevelType w:val="hybridMultilevel"/>
    <w:tmpl w:val="81C28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C3865"/>
    <w:multiLevelType w:val="hybridMultilevel"/>
    <w:tmpl w:val="1F58F9B0"/>
    <w:lvl w:ilvl="0" w:tplc="4CC218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117283"/>
    <w:multiLevelType w:val="hybridMultilevel"/>
    <w:tmpl w:val="CB3EB62C"/>
    <w:lvl w:ilvl="0" w:tplc="BE0661F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5115B"/>
    <w:multiLevelType w:val="hybridMultilevel"/>
    <w:tmpl w:val="06AE8D94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C82043"/>
    <w:multiLevelType w:val="hybridMultilevel"/>
    <w:tmpl w:val="D18C814E"/>
    <w:lvl w:ilvl="0" w:tplc="89249B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C62DB"/>
    <w:multiLevelType w:val="hybridMultilevel"/>
    <w:tmpl w:val="C288822A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6152FB"/>
    <w:multiLevelType w:val="hybridMultilevel"/>
    <w:tmpl w:val="7942415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8339F2"/>
    <w:multiLevelType w:val="hybridMultilevel"/>
    <w:tmpl w:val="04128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90D39"/>
    <w:multiLevelType w:val="hybridMultilevel"/>
    <w:tmpl w:val="55DC3796"/>
    <w:lvl w:ilvl="0" w:tplc="BE0661F4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F2020D"/>
    <w:multiLevelType w:val="hybridMultilevel"/>
    <w:tmpl w:val="CE82FD7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057EC7"/>
    <w:multiLevelType w:val="hybridMultilevel"/>
    <w:tmpl w:val="9AB6E6C0"/>
    <w:lvl w:ilvl="0" w:tplc="E1CE28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41500"/>
    <w:multiLevelType w:val="hybridMultilevel"/>
    <w:tmpl w:val="06461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0673D"/>
    <w:multiLevelType w:val="hybridMultilevel"/>
    <w:tmpl w:val="D3CAA2BC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7C767D5"/>
    <w:multiLevelType w:val="hybridMultilevel"/>
    <w:tmpl w:val="68E6CF7E"/>
    <w:lvl w:ilvl="0" w:tplc="B9D6B556">
      <w:numFmt w:val="bullet"/>
      <w:lvlText w:val=""/>
      <w:lvlJc w:val="left"/>
      <w:pPr>
        <w:ind w:left="720" w:hanging="360"/>
      </w:pPr>
      <w:rPr>
        <w:rFonts w:ascii="Wingdings" w:hAnsi="Wingdings" w:cs="Verdan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A48E2"/>
    <w:multiLevelType w:val="hybridMultilevel"/>
    <w:tmpl w:val="B0FA1590"/>
    <w:lvl w:ilvl="0" w:tplc="040C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9E6423A"/>
    <w:multiLevelType w:val="hybridMultilevel"/>
    <w:tmpl w:val="FB4AD492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8320C"/>
    <w:multiLevelType w:val="hybridMultilevel"/>
    <w:tmpl w:val="795AD3F2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8" w15:restartNumberingAfterBreak="0">
    <w:nsid w:val="54E92AC4"/>
    <w:multiLevelType w:val="hybridMultilevel"/>
    <w:tmpl w:val="C6D461E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9374EA3"/>
    <w:multiLevelType w:val="hybridMultilevel"/>
    <w:tmpl w:val="AF562CF0"/>
    <w:lvl w:ilvl="0" w:tplc="C74A0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13B21"/>
    <w:multiLevelType w:val="hybridMultilevel"/>
    <w:tmpl w:val="32A09C60"/>
    <w:lvl w:ilvl="0" w:tplc="BDDE9E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1432B"/>
    <w:multiLevelType w:val="hybridMultilevel"/>
    <w:tmpl w:val="84123670"/>
    <w:lvl w:ilvl="0" w:tplc="6C22F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F05A9C"/>
    <w:multiLevelType w:val="hybridMultilevel"/>
    <w:tmpl w:val="13FE44F4"/>
    <w:lvl w:ilvl="0" w:tplc="563472E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246E4"/>
    <w:multiLevelType w:val="hybridMultilevel"/>
    <w:tmpl w:val="B43CF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C5209"/>
    <w:multiLevelType w:val="hybridMultilevel"/>
    <w:tmpl w:val="02E8E42C"/>
    <w:lvl w:ilvl="0" w:tplc="690C786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1453034"/>
    <w:multiLevelType w:val="hybridMultilevel"/>
    <w:tmpl w:val="E5D4885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3B9544D"/>
    <w:multiLevelType w:val="hybridMultilevel"/>
    <w:tmpl w:val="9408A37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5D06F82"/>
    <w:multiLevelType w:val="hybridMultilevel"/>
    <w:tmpl w:val="36220BC4"/>
    <w:lvl w:ilvl="0" w:tplc="B9D6B556">
      <w:numFmt w:val="bullet"/>
      <w:lvlText w:val=""/>
      <w:lvlJc w:val="left"/>
      <w:pPr>
        <w:ind w:left="1080" w:hanging="360"/>
      </w:pPr>
      <w:rPr>
        <w:rFonts w:ascii="Wingdings" w:hAnsi="Wingdings" w:cs="Verdan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0B4603"/>
    <w:multiLevelType w:val="hybridMultilevel"/>
    <w:tmpl w:val="3B767CE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0"/>
  </w:num>
  <w:num w:numId="4">
    <w:abstractNumId w:val="29"/>
  </w:num>
  <w:num w:numId="5">
    <w:abstractNumId w:val="3"/>
  </w:num>
  <w:num w:numId="6">
    <w:abstractNumId w:val="12"/>
  </w:num>
  <w:num w:numId="7">
    <w:abstractNumId w:val="16"/>
  </w:num>
  <w:num w:numId="8">
    <w:abstractNumId w:val="19"/>
  </w:num>
  <w:num w:numId="9">
    <w:abstractNumId w:val="31"/>
  </w:num>
  <w:num w:numId="10">
    <w:abstractNumId w:val="36"/>
  </w:num>
  <w:num w:numId="11">
    <w:abstractNumId w:val="14"/>
  </w:num>
  <w:num w:numId="12">
    <w:abstractNumId w:val="17"/>
  </w:num>
  <w:num w:numId="13">
    <w:abstractNumId w:val="35"/>
  </w:num>
  <w:num w:numId="14">
    <w:abstractNumId w:val="5"/>
  </w:num>
  <w:num w:numId="15">
    <w:abstractNumId w:val="7"/>
  </w:num>
  <w:num w:numId="16">
    <w:abstractNumId w:val="38"/>
  </w:num>
  <w:num w:numId="17">
    <w:abstractNumId w:val="25"/>
  </w:num>
  <w:num w:numId="18">
    <w:abstractNumId w:val="10"/>
  </w:num>
  <w:num w:numId="19">
    <w:abstractNumId w:val="23"/>
  </w:num>
  <w:num w:numId="20">
    <w:abstractNumId w:val="0"/>
  </w:num>
  <w:num w:numId="21">
    <w:abstractNumId w:val="6"/>
  </w:num>
  <w:num w:numId="22">
    <w:abstractNumId w:val="9"/>
  </w:num>
  <w:num w:numId="23">
    <w:abstractNumId w:val="2"/>
  </w:num>
  <w:num w:numId="24">
    <w:abstractNumId w:val="1"/>
  </w:num>
  <w:num w:numId="25">
    <w:abstractNumId w:val="28"/>
  </w:num>
  <w:num w:numId="26">
    <w:abstractNumId w:val="21"/>
  </w:num>
  <w:num w:numId="27">
    <w:abstractNumId w:val="8"/>
  </w:num>
  <w:num w:numId="28">
    <w:abstractNumId w:val="13"/>
  </w:num>
  <w:num w:numId="29">
    <w:abstractNumId w:val="18"/>
  </w:num>
  <w:num w:numId="30">
    <w:abstractNumId w:val="27"/>
  </w:num>
  <w:num w:numId="31">
    <w:abstractNumId w:val="34"/>
  </w:num>
  <w:num w:numId="32">
    <w:abstractNumId w:val="26"/>
  </w:num>
  <w:num w:numId="33">
    <w:abstractNumId w:val="4"/>
  </w:num>
  <w:num w:numId="34">
    <w:abstractNumId w:val="33"/>
  </w:num>
  <w:num w:numId="35">
    <w:abstractNumId w:val="24"/>
  </w:num>
  <w:num w:numId="36">
    <w:abstractNumId w:val="22"/>
  </w:num>
  <w:num w:numId="37">
    <w:abstractNumId w:val="37"/>
  </w:num>
  <w:num w:numId="38">
    <w:abstractNumId w:val="2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9"/>
    <w:rsid w:val="0000118E"/>
    <w:rsid w:val="0001050A"/>
    <w:rsid w:val="000125D0"/>
    <w:rsid w:val="000921B3"/>
    <w:rsid w:val="000B468D"/>
    <w:rsid w:val="000B4FF1"/>
    <w:rsid w:val="000E374D"/>
    <w:rsid w:val="000F26D5"/>
    <w:rsid w:val="000F5A4D"/>
    <w:rsid w:val="000F6B5B"/>
    <w:rsid w:val="001033DF"/>
    <w:rsid w:val="001067C6"/>
    <w:rsid w:val="00142F85"/>
    <w:rsid w:val="0014367E"/>
    <w:rsid w:val="00174C39"/>
    <w:rsid w:val="0018049F"/>
    <w:rsid w:val="00181436"/>
    <w:rsid w:val="00190759"/>
    <w:rsid w:val="001B1966"/>
    <w:rsid w:val="001D3036"/>
    <w:rsid w:val="001F0911"/>
    <w:rsid w:val="002078C0"/>
    <w:rsid w:val="002177E4"/>
    <w:rsid w:val="00221C88"/>
    <w:rsid w:val="0022644C"/>
    <w:rsid w:val="00230740"/>
    <w:rsid w:val="00266A96"/>
    <w:rsid w:val="0027206C"/>
    <w:rsid w:val="0027468F"/>
    <w:rsid w:val="002775F7"/>
    <w:rsid w:val="002947D3"/>
    <w:rsid w:val="002A5014"/>
    <w:rsid w:val="002A67E2"/>
    <w:rsid w:val="002D0998"/>
    <w:rsid w:val="002D7A6C"/>
    <w:rsid w:val="002E47AD"/>
    <w:rsid w:val="003022C7"/>
    <w:rsid w:val="003055CC"/>
    <w:rsid w:val="003125D6"/>
    <w:rsid w:val="0031338F"/>
    <w:rsid w:val="00320BFD"/>
    <w:rsid w:val="00322E5C"/>
    <w:rsid w:val="00335975"/>
    <w:rsid w:val="003373DF"/>
    <w:rsid w:val="00342B60"/>
    <w:rsid w:val="00343F10"/>
    <w:rsid w:val="00352D29"/>
    <w:rsid w:val="003C7FCA"/>
    <w:rsid w:val="003E19BA"/>
    <w:rsid w:val="00420DEB"/>
    <w:rsid w:val="004360BB"/>
    <w:rsid w:val="00454AE9"/>
    <w:rsid w:val="00461EA6"/>
    <w:rsid w:val="00474A26"/>
    <w:rsid w:val="00475F80"/>
    <w:rsid w:val="00480E37"/>
    <w:rsid w:val="00484238"/>
    <w:rsid w:val="00487935"/>
    <w:rsid w:val="0049460F"/>
    <w:rsid w:val="004A1CEF"/>
    <w:rsid w:val="004A3A75"/>
    <w:rsid w:val="004A4209"/>
    <w:rsid w:val="004A4D41"/>
    <w:rsid w:val="004A7EC1"/>
    <w:rsid w:val="004C5B69"/>
    <w:rsid w:val="004D77D7"/>
    <w:rsid w:val="004F3865"/>
    <w:rsid w:val="004F43BC"/>
    <w:rsid w:val="0053089C"/>
    <w:rsid w:val="00532141"/>
    <w:rsid w:val="00544DC5"/>
    <w:rsid w:val="0055509B"/>
    <w:rsid w:val="00561909"/>
    <w:rsid w:val="00567D93"/>
    <w:rsid w:val="00570EBE"/>
    <w:rsid w:val="005747E2"/>
    <w:rsid w:val="00577202"/>
    <w:rsid w:val="005C258F"/>
    <w:rsid w:val="005C289C"/>
    <w:rsid w:val="005D27EB"/>
    <w:rsid w:val="005E5552"/>
    <w:rsid w:val="005E5A14"/>
    <w:rsid w:val="005E7CAF"/>
    <w:rsid w:val="00600979"/>
    <w:rsid w:val="0062099A"/>
    <w:rsid w:val="00627913"/>
    <w:rsid w:val="00630FD4"/>
    <w:rsid w:val="006472AB"/>
    <w:rsid w:val="00650877"/>
    <w:rsid w:val="00664697"/>
    <w:rsid w:val="00674F4D"/>
    <w:rsid w:val="00683770"/>
    <w:rsid w:val="00687952"/>
    <w:rsid w:val="006929F1"/>
    <w:rsid w:val="00695CB3"/>
    <w:rsid w:val="006A0346"/>
    <w:rsid w:val="006A5C70"/>
    <w:rsid w:val="006B640F"/>
    <w:rsid w:val="006D76BB"/>
    <w:rsid w:val="006E1863"/>
    <w:rsid w:val="006E36F8"/>
    <w:rsid w:val="00732348"/>
    <w:rsid w:val="00740A34"/>
    <w:rsid w:val="00747106"/>
    <w:rsid w:val="007520DB"/>
    <w:rsid w:val="007606D4"/>
    <w:rsid w:val="00793E07"/>
    <w:rsid w:val="007941EB"/>
    <w:rsid w:val="0079630B"/>
    <w:rsid w:val="007A3C0D"/>
    <w:rsid w:val="007A3EA9"/>
    <w:rsid w:val="007C3D5F"/>
    <w:rsid w:val="007F61FF"/>
    <w:rsid w:val="007F72B4"/>
    <w:rsid w:val="00805A7A"/>
    <w:rsid w:val="008128D9"/>
    <w:rsid w:val="008151C6"/>
    <w:rsid w:val="008161AD"/>
    <w:rsid w:val="00823C52"/>
    <w:rsid w:val="0082642E"/>
    <w:rsid w:val="00854737"/>
    <w:rsid w:val="00856822"/>
    <w:rsid w:val="00864055"/>
    <w:rsid w:val="00872EE7"/>
    <w:rsid w:val="008747AB"/>
    <w:rsid w:val="0087768B"/>
    <w:rsid w:val="008A54E2"/>
    <w:rsid w:val="008F2D91"/>
    <w:rsid w:val="00905273"/>
    <w:rsid w:val="009100E3"/>
    <w:rsid w:val="00911B12"/>
    <w:rsid w:val="00912D86"/>
    <w:rsid w:val="0091623A"/>
    <w:rsid w:val="009169FD"/>
    <w:rsid w:val="009217DC"/>
    <w:rsid w:val="00924614"/>
    <w:rsid w:val="0092596D"/>
    <w:rsid w:val="00930C94"/>
    <w:rsid w:val="00941E36"/>
    <w:rsid w:val="00971B89"/>
    <w:rsid w:val="00974B20"/>
    <w:rsid w:val="00994526"/>
    <w:rsid w:val="009A0883"/>
    <w:rsid w:val="009A16A4"/>
    <w:rsid w:val="009A6ED8"/>
    <w:rsid w:val="009C78A2"/>
    <w:rsid w:val="009E31F0"/>
    <w:rsid w:val="009E792E"/>
    <w:rsid w:val="009F17F8"/>
    <w:rsid w:val="00A0634A"/>
    <w:rsid w:val="00A07041"/>
    <w:rsid w:val="00A3060F"/>
    <w:rsid w:val="00A40E76"/>
    <w:rsid w:val="00A47D49"/>
    <w:rsid w:val="00A7377F"/>
    <w:rsid w:val="00A73A32"/>
    <w:rsid w:val="00A96600"/>
    <w:rsid w:val="00AA1E7D"/>
    <w:rsid w:val="00AB3C65"/>
    <w:rsid w:val="00AC35F8"/>
    <w:rsid w:val="00AD5F60"/>
    <w:rsid w:val="00AD63C0"/>
    <w:rsid w:val="00AE5A49"/>
    <w:rsid w:val="00B3701A"/>
    <w:rsid w:val="00B42AEF"/>
    <w:rsid w:val="00B478E1"/>
    <w:rsid w:val="00BA1BAB"/>
    <w:rsid w:val="00BA7669"/>
    <w:rsid w:val="00BE1CFF"/>
    <w:rsid w:val="00BF41E1"/>
    <w:rsid w:val="00C059B7"/>
    <w:rsid w:val="00C05FBB"/>
    <w:rsid w:val="00C146B1"/>
    <w:rsid w:val="00C426AE"/>
    <w:rsid w:val="00C473AF"/>
    <w:rsid w:val="00C56884"/>
    <w:rsid w:val="00C66D3F"/>
    <w:rsid w:val="00C836AC"/>
    <w:rsid w:val="00C87DE2"/>
    <w:rsid w:val="00C94DB5"/>
    <w:rsid w:val="00C96BD9"/>
    <w:rsid w:val="00CC2D7C"/>
    <w:rsid w:val="00CC398C"/>
    <w:rsid w:val="00CD24C0"/>
    <w:rsid w:val="00CE3E7D"/>
    <w:rsid w:val="00CF01FE"/>
    <w:rsid w:val="00D17DD6"/>
    <w:rsid w:val="00D21105"/>
    <w:rsid w:val="00D21380"/>
    <w:rsid w:val="00D22946"/>
    <w:rsid w:val="00D34700"/>
    <w:rsid w:val="00D37126"/>
    <w:rsid w:val="00D3742E"/>
    <w:rsid w:val="00D410B4"/>
    <w:rsid w:val="00D60C76"/>
    <w:rsid w:val="00D63810"/>
    <w:rsid w:val="00D750BB"/>
    <w:rsid w:val="00D82646"/>
    <w:rsid w:val="00D84D5D"/>
    <w:rsid w:val="00D93704"/>
    <w:rsid w:val="00DB1EAC"/>
    <w:rsid w:val="00DB486B"/>
    <w:rsid w:val="00DB7392"/>
    <w:rsid w:val="00DB7864"/>
    <w:rsid w:val="00DC0BAB"/>
    <w:rsid w:val="00DE2971"/>
    <w:rsid w:val="00DE7A6E"/>
    <w:rsid w:val="00E1528C"/>
    <w:rsid w:val="00E43F7A"/>
    <w:rsid w:val="00E573E8"/>
    <w:rsid w:val="00E6035A"/>
    <w:rsid w:val="00E70323"/>
    <w:rsid w:val="00E84171"/>
    <w:rsid w:val="00EA3AE5"/>
    <w:rsid w:val="00EB62B2"/>
    <w:rsid w:val="00ED194E"/>
    <w:rsid w:val="00ED434B"/>
    <w:rsid w:val="00EE352C"/>
    <w:rsid w:val="00EE3F92"/>
    <w:rsid w:val="00EF36C1"/>
    <w:rsid w:val="00EF77A6"/>
    <w:rsid w:val="00F20F73"/>
    <w:rsid w:val="00F26F4E"/>
    <w:rsid w:val="00F42171"/>
    <w:rsid w:val="00F611AA"/>
    <w:rsid w:val="00F9077C"/>
    <w:rsid w:val="00FA1E37"/>
    <w:rsid w:val="00FA2959"/>
    <w:rsid w:val="00FA5358"/>
    <w:rsid w:val="00FB3474"/>
    <w:rsid w:val="00FE03B9"/>
    <w:rsid w:val="00F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BAEFE-D2E5-4C67-8ED7-5E165BA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B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646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3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73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96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1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966"/>
    <w:rPr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C39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39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20DB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664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46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646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Rfrenceintense">
    <w:name w:val="Intense Reference"/>
    <w:basedOn w:val="Policepardfaut"/>
    <w:uiPriority w:val="32"/>
    <w:qFormat/>
    <w:rsid w:val="00664697"/>
    <w:rPr>
      <w:b/>
      <w:bCs/>
      <w:smallCaps/>
      <w:color w:val="C0504D" w:themeColor="accent2"/>
      <w:spacing w:val="5"/>
      <w:u w:val="single"/>
    </w:rPr>
  </w:style>
  <w:style w:type="character" w:styleId="Emphaseple">
    <w:name w:val="Subtle Emphasis"/>
    <w:basedOn w:val="Policepardfaut"/>
    <w:uiPriority w:val="19"/>
    <w:qFormat/>
    <w:rsid w:val="00664697"/>
    <w:rPr>
      <w:i/>
      <w:iCs/>
      <w:color w:val="808080" w:themeColor="text1" w:themeTint="7F"/>
    </w:rPr>
  </w:style>
  <w:style w:type="character" w:styleId="lev">
    <w:name w:val="Strong"/>
    <w:basedOn w:val="Policepardfaut"/>
    <w:uiPriority w:val="22"/>
    <w:qFormat/>
    <w:rsid w:val="00664697"/>
    <w:rPr>
      <w:b/>
      <w:bCs/>
    </w:rPr>
  </w:style>
  <w:style w:type="character" w:styleId="Rfrenceple">
    <w:name w:val="Subtle Reference"/>
    <w:basedOn w:val="Policepardfaut"/>
    <w:uiPriority w:val="31"/>
    <w:qFormat/>
    <w:rsid w:val="00FA5358"/>
    <w:rPr>
      <w:smallCaps/>
      <w:color w:val="C0504D" w:themeColor="accent2"/>
      <w:u w:val="single"/>
    </w:rPr>
  </w:style>
  <w:style w:type="table" w:styleId="Grilledutableau">
    <w:name w:val="Table Grid"/>
    <w:basedOn w:val="TableauNormal"/>
    <w:uiPriority w:val="59"/>
    <w:rsid w:val="007F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F3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Lienhypertexte">
    <w:name w:val="Hyperlink"/>
    <w:basedOn w:val="Policepardfaut"/>
    <w:uiPriority w:val="99"/>
    <w:unhideWhenUsed/>
    <w:rsid w:val="0055509B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D7A6C"/>
    <w:rPr>
      <w:sz w:val="22"/>
      <w:szCs w:val="22"/>
      <w:lang w:eastAsia="en-US"/>
    </w:rPr>
  </w:style>
  <w:style w:type="character" w:styleId="Emphaseintense">
    <w:name w:val="Intense Emphasis"/>
    <w:basedOn w:val="Policepardfaut"/>
    <w:uiPriority w:val="21"/>
    <w:qFormat/>
    <w:rsid w:val="0091623A"/>
    <w:rPr>
      <w:b/>
      <w:bCs/>
      <w:i/>
      <w:iCs/>
      <w:color w:val="4F81BD" w:themeColor="accent1"/>
    </w:rPr>
  </w:style>
  <w:style w:type="paragraph" w:customStyle="1" w:styleId="Default">
    <w:name w:val="Default"/>
    <w:rsid w:val="002E47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01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0A88-29F0-429D-9684-9076B44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CAF PAS-DE-CALAIS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CRIQUELION</dc:creator>
  <cp:lastModifiedBy>Sophie Fumery</cp:lastModifiedBy>
  <cp:revision>2</cp:revision>
  <cp:lastPrinted>2017-10-05T09:19:00Z</cp:lastPrinted>
  <dcterms:created xsi:type="dcterms:W3CDTF">2018-12-05T08:19:00Z</dcterms:created>
  <dcterms:modified xsi:type="dcterms:W3CDTF">2018-12-05T08:19:00Z</dcterms:modified>
</cp:coreProperties>
</file>