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E2" w:rsidRPr="009F17F8" w:rsidRDefault="007520DB" w:rsidP="0087768B">
      <w:pPr>
        <w:pStyle w:val="Titre"/>
        <w:pBdr>
          <w:bottom w:val="none" w:sz="0" w:space="0" w:color="auto"/>
        </w:pBdr>
        <w:spacing w:after="0"/>
        <w:ind w:left="851"/>
        <w:rPr>
          <w:rFonts w:ascii="Verdana" w:hAnsi="Verdana"/>
          <w:b/>
          <w:color w:val="31849B" w:themeColor="accent5" w:themeShade="BF"/>
          <w:sz w:val="44"/>
          <w:szCs w:val="44"/>
        </w:rPr>
      </w:pPr>
      <w:bookmarkStart w:id="0" w:name="_GoBack"/>
      <w:bookmarkEnd w:id="0"/>
      <w:r w:rsidRPr="009F17F8">
        <w:rPr>
          <w:rFonts w:ascii="Verdana" w:hAnsi="Verdana"/>
          <w:b/>
          <w:noProof/>
          <w:color w:val="4BACC6" w:themeColor="accent5"/>
          <w:sz w:val="56"/>
          <w:szCs w:val="56"/>
          <w:lang w:eastAsia="fr-FR"/>
        </w:rPr>
        <w:drawing>
          <wp:anchor distT="0" distB="0" distL="114300" distR="114300" simplePos="0" relativeHeight="251658240" behindDoc="1" locked="0" layoutInCell="1" allowOverlap="1" wp14:anchorId="28474CF4" wp14:editId="525FEBE1">
            <wp:simplePos x="0" y="0"/>
            <wp:positionH relativeFrom="column">
              <wp:posOffset>-395605</wp:posOffset>
            </wp:positionH>
            <wp:positionV relativeFrom="paragraph">
              <wp:posOffset>-128270</wp:posOffset>
            </wp:positionV>
            <wp:extent cx="854439" cy="1371600"/>
            <wp:effectExtent l="0" t="0" r="3175" b="0"/>
            <wp:wrapNone/>
            <wp:docPr id="1" name="Image 1" descr="W:\PUBLIC\LOGOS\cafPasdeCalais_RVB_3,22x2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UBLIC\LOGOS\cafPasdeCalais_RVB_3,22x2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439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DE2" w:rsidRPr="009F17F8">
        <w:rPr>
          <w:rFonts w:ascii="Verdana" w:hAnsi="Verdana"/>
          <w:b/>
          <w:color w:val="31849B" w:themeColor="accent5" w:themeShade="BF"/>
          <w:sz w:val="56"/>
          <w:szCs w:val="56"/>
        </w:rPr>
        <w:t>F</w:t>
      </w:r>
      <w:r w:rsidR="00C87DE2" w:rsidRPr="009F17F8">
        <w:rPr>
          <w:rFonts w:ascii="Verdana" w:hAnsi="Verdana"/>
          <w:b/>
          <w:color w:val="31849B" w:themeColor="accent5" w:themeShade="BF"/>
          <w:sz w:val="44"/>
          <w:szCs w:val="44"/>
        </w:rPr>
        <w:t xml:space="preserve">ONDS </w:t>
      </w:r>
      <w:r w:rsidR="00C87DE2" w:rsidRPr="009F17F8">
        <w:rPr>
          <w:rFonts w:ascii="Verdana" w:hAnsi="Verdana"/>
          <w:b/>
          <w:color w:val="31849B" w:themeColor="accent5" w:themeShade="BF"/>
          <w:sz w:val="56"/>
          <w:szCs w:val="56"/>
        </w:rPr>
        <w:t>P</w:t>
      </w:r>
      <w:r w:rsidR="00C87DE2" w:rsidRPr="009F17F8">
        <w:rPr>
          <w:rFonts w:ascii="Verdana" w:hAnsi="Verdana"/>
          <w:b/>
          <w:color w:val="31849B" w:themeColor="accent5" w:themeShade="BF"/>
          <w:sz w:val="44"/>
          <w:szCs w:val="44"/>
        </w:rPr>
        <w:t xml:space="preserve">UBLICS </w:t>
      </w:r>
      <w:r w:rsidR="009F17F8">
        <w:rPr>
          <w:rFonts w:ascii="Verdana" w:hAnsi="Verdana"/>
          <w:b/>
          <w:color w:val="31849B" w:themeColor="accent5" w:themeShade="BF"/>
          <w:sz w:val="44"/>
          <w:szCs w:val="44"/>
        </w:rPr>
        <w:t>&amp;</w:t>
      </w:r>
      <w:r w:rsidR="00C87DE2" w:rsidRPr="009F17F8">
        <w:rPr>
          <w:rFonts w:ascii="Verdana" w:hAnsi="Verdana"/>
          <w:b/>
          <w:color w:val="31849B" w:themeColor="accent5" w:themeShade="BF"/>
          <w:sz w:val="44"/>
          <w:szCs w:val="44"/>
        </w:rPr>
        <w:t xml:space="preserve"> </w:t>
      </w:r>
      <w:r w:rsidR="00C87DE2" w:rsidRPr="009F17F8">
        <w:rPr>
          <w:rFonts w:ascii="Verdana" w:hAnsi="Verdana"/>
          <w:b/>
          <w:color w:val="31849B" w:themeColor="accent5" w:themeShade="BF"/>
          <w:sz w:val="56"/>
          <w:szCs w:val="56"/>
        </w:rPr>
        <w:t>T</w:t>
      </w:r>
      <w:r w:rsidR="00C87DE2" w:rsidRPr="009F17F8">
        <w:rPr>
          <w:rFonts w:ascii="Verdana" w:hAnsi="Verdana"/>
          <w:b/>
          <w:color w:val="31849B" w:themeColor="accent5" w:themeShade="BF"/>
          <w:sz w:val="44"/>
          <w:szCs w:val="44"/>
        </w:rPr>
        <w:t>ERRITOIRES</w:t>
      </w:r>
    </w:p>
    <w:p w:rsidR="00C87DE2" w:rsidRPr="00C812C3" w:rsidRDefault="008858D5" w:rsidP="00E047A6">
      <w:pPr>
        <w:pStyle w:val="Titre"/>
        <w:pBdr>
          <w:bottom w:val="none" w:sz="0" w:space="0" w:color="auto"/>
        </w:pBdr>
        <w:spacing w:after="0"/>
        <w:ind w:left="851" w:right="-852"/>
        <w:rPr>
          <w:rFonts w:ascii="Verdana" w:hAnsi="Verdana"/>
          <w:b/>
          <w:color w:val="31849B" w:themeColor="accent5" w:themeShade="BF"/>
          <w:sz w:val="40"/>
          <w:szCs w:val="40"/>
        </w:rPr>
      </w:pPr>
      <w:r>
        <w:rPr>
          <w:rFonts w:ascii="Verdana" w:hAnsi="Verdana"/>
          <w:b/>
          <w:color w:val="31849B" w:themeColor="accent5" w:themeShade="BF"/>
          <w:sz w:val="40"/>
          <w:szCs w:val="40"/>
        </w:rPr>
        <w:t>Axe</w:t>
      </w:r>
      <w:r w:rsidR="009F17F8" w:rsidRPr="00C812C3">
        <w:rPr>
          <w:rFonts w:ascii="Verdana" w:hAnsi="Verdana"/>
          <w:b/>
          <w:color w:val="31849B" w:themeColor="accent5" w:themeShade="BF"/>
          <w:sz w:val="40"/>
          <w:szCs w:val="40"/>
        </w:rPr>
        <w:t xml:space="preserve"> </w:t>
      </w:r>
      <w:r w:rsidR="00C812C3">
        <w:rPr>
          <w:rFonts w:ascii="Verdana" w:hAnsi="Verdana"/>
          <w:b/>
          <w:color w:val="31849B" w:themeColor="accent5" w:themeShade="BF"/>
          <w:sz w:val="40"/>
          <w:szCs w:val="40"/>
        </w:rPr>
        <w:t>“</w:t>
      </w:r>
      <w:r w:rsidR="00E047A6" w:rsidRPr="00C812C3">
        <w:rPr>
          <w:rFonts w:ascii="Verdana" w:hAnsi="Verdana"/>
          <w:b/>
          <w:color w:val="31849B" w:themeColor="accent5" w:themeShade="BF"/>
          <w:sz w:val="40"/>
          <w:szCs w:val="40"/>
        </w:rPr>
        <w:t>Petite Enfance</w:t>
      </w:r>
      <w:r w:rsidR="00C812C3">
        <w:rPr>
          <w:rFonts w:ascii="Verdana" w:hAnsi="Verdana"/>
          <w:b/>
          <w:color w:val="31849B" w:themeColor="accent5" w:themeShade="BF"/>
          <w:sz w:val="40"/>
          <w:szCs w:val="40"/>
        </w:rPr>
        <w:t>”</w:t>
      </w:r>
    </w:p>
    <w:p w:rsidR="00CC398C" w:rsidRPr="009F17F8" w:rsidRDefault="002D0998" w:rsidP="0087768B">
      <w:pPr>
        <w:pStyle w:val="Titre"/>
        <w:pBdr>
          <w:bottom w:val="single" w:sz="24" w:space="4" w:color="4F81BD" w:themeColor="accent1"/>
        </w:pBdr>
        <w:spacing w:after="0"/>
        <w:ind w:left="851"/>
        <w:rPr>
          <w:rFonts w:ascii="Verdana" w:hAnsi="Verdana"/>
          <w:b/>
          <w:i/>
          <w:sz w:val="44"/>
          <w:szCs w:val="44"/>
        </w:rPr>
      </w:pPr>
      <w:r w:rsidRPr="009F17F8">
        <w:rPr>
          <w:rFonts w:ascii="Verdana" w:hAnsi="Verdana"/>
          <w:b/>
          <w:i/>
          <w:sz w:val="44"/>
          <w:szCs w:val="44"/>
        </w:rPr>
        <w:t xml:space="preserve">APPEL </w:t>
      </w:r>
      <w:r w:rsidR="009F17F8">
        <w:rPr>
          <w:rFonts w:ascii="Verdana" w:hAnsi="Verdana"/>
          <w:b/>
          <w:i/>
          <w:sz w:val="44"/>
          <w:szCs w:val="44"/>
        </w:rPr>
        <w:t>à</w:t>
      </w:r>
      <w:r w:rsidRPr="009F17F8">
        <w:rPr>
          <w:rFonts w:ascii="Verdana" w:hAnsi="Verdana"/>
          <w:b/>
          <w:i/>
          <w:sz w:val="44"/>
          <w:szCs w:val="44"/>
        </w:rPr>
        <w:t xml:space="preserve"> PROJET 201</w:t>
      </w:r>
      <w:r w:rsidR="00BC285F">
        <w:rPr>
          <w:rFonts w:ascii="Verdana" w:hAnsi="Verdana"/>
          <w:b/>
          <w:i/>
          <w:sz w:val="44"/>
          <w:szCs w:val="44"/>
        </w:rPr>
        <w:t>9</w:t>
      </w:r>
    </w:p>
    <w:p w:rsidR="009F17F8" w:rsidRDefault="009F17F8" w:rsidP="00266A96">
      <w:pPr>
        <w:spacing w:after="0" w:line="240" w:lineRule="auto"/>
        <w:rPr>
          <w:rFonts w:ascii="Verdana" w:hAnsi="Verdana"/>
        </w:rPr>
      </w:pPr>
    </w:p>
    <w:p w:rsidR="00DD2513" w:rsidRDefault="00DD2513" w:rsidP="00266A96">
      <w:pPr>
        <w:spacing w:after="0" w:line="240" w:lineRule="auto"/>
        <w:rPr>
          <w:rFonts w:ascii="Verdana" w:hAnsi="Verdana"/>
        </w:rPr>
      </w:pPr>
    </w:p>
    <w:p w:rsidR="00AE032D" w:rsidRDefault="00AE032D" w:rsidP="00266A96">
      <w:pPr>
        <w:spacing w:after="0" w:line="240" w:lineRule="auto"/>
        <w:rPr>
          <w:rFonts w:ascii="Verdana" w:hAnsi="Verdana"/>
        </w:rPr>
      </w:pPr>
    </w:p>
    <w:p w:rsidR="00AE032D" w:rsidRDefault="00311F38" w:rsidP="00F91301">
      <w:pPr>
        <w:pStyle w:val="NormalWeb"/>
        <w:spacing w:before="0" w:beforeAutospacing="0" w:after="0"/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 xml:space="preserve">S’agissant de l’accueil des </w:t>
      </w:r>
      <w:r w:rsidR="000954CA">
        <w:rPr>
          <w:rFonts w:ascii="Verdana" w:eastAsia="Calibri" w:hAnsi="Verdana"/>
          <w:sz w:val="22"/>
          <w:szCs w:val="22"/>
          <w:lang w:eastAsia="en-US"/>
        </w:rPr>
        <w:t>enfants</w:t>
      </w:r>
      <w:r>
        <w:rPr>
          <w:rFonts w:ascii="Verdana" w:eastAsia="Calibri" w:hAnsi="Verdana"/>
          <w:sz w:val="22"/>
          <w:szCs w:val="22"/>
          <w:lang w:eastAsia="en-US"/>
        </w:rPr>
        <w:t xml:space="preserve"> de 0 à 6 ans, les enjeux de la Convention d’Objectifs et de Gestion 2018 – 2022 sont de :</w:t>
      </w:r>
    </w:p>
    <w:p w:rsidR="00311F38" w:rsidRDefault="00311F38" w:rsidP="00F91301">
      <w:pPr>
        <w:pStyle w:val="NormalWeb"/>
        <w:spacing w:before="0" w:beforeAutospacing="0" w:after="0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11F38" w:rsidRDefault="00311F38" w:rsidP="00F91301">
      <w:pPr>
        <w:pStyle w:val="NormalWeb"/>
        <w:spacing w:before="0" w:beforeAutospacing="0" w:after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311F38">
        <w:rPr>
          <w:rFonts w:ascii="Verdana" w:eastAsia="Calibri" w:hAnsi="Verdana"/>
          <w:sz w:val="22"/>
          <w:szCs w:val="22"/>
          <w:lang w:eastAsia="en-US"/>
        </w:rPr>
        <w:sym w:font="Wingdings" w:char="F0E8"/>
      </w:r>
      <w:r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311F38">
        <w:rPr>
          <w:rFonts w:ascii="Verdana" w:eastAsia="Calibri" w:hAnsi="Verdana"/>
          <w:b/>
          <w:i/>
          <w:sz w:val="22"/>
          <w:szCs w:val="22"/>
          <w:lang w:eastAsia="en-US"/>
        </w:rPr>
        <w:t>Redynamiser l’offre d’accueil</w:t>
      </w:r>
      <w:r>
        <w:rPr>
          <w:rFonts w:ascii="Verdana" w:eastAsia="Calibri" w:hAnsi="Verdana"/>
          <w:sz w:val="22"/>
          <w:szCs w:val="22"/>
          <w:lang w:eastAsia="en-US"/>
        </w:rPr>
        <w:t xml:space="preserve"> (Eaje, Assistant Maternel) en faveur des enfants de moins de 6 ans en veillant à pérenniser l’offre d’accueil collective existante et à améliorer la réponse aux besoins des parents et la qualité des modes de prise en charge des enfants dans leur diversité ;</w:t>
      </w:r>
    </w:p>
    <w:p w:rsidR="00311F38" w:rsidRDefault="00311F38" w:rsidP="00F91301">
      <w:pPr>
        <w:pStyle w:val="NormalWeb"/>
        <w:spacing w:before="0" w:beforeAutospacing="0" w:after="0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11F38" w:rsidRDefault="00311F38" w:rsidP="00F91301">
      <w:pPr>
        <w:pStyle w:val="NormalWeb"/>
        <w:spacing w:before="0" w:beforeAutospacing="0" w:after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311F38">
        <w:rPr>
          <w:rFonts w:ascii="Verdana" w:eastAsia="Calibri" w:hAnsi="Verdana"/>
          <w:sz w:val="22"/>
          <w:szCs w:val="22"/>
          <w:lang w:eastAsia="en-US"/>
        </w:rPr>
        <w:sym w:font="Wingdings" w:char="F0E8"/>
      </w:r>
      <w:r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311F38">
        <w:rPr>
          <w:rFonts w:ascii="Verdana" w:eastAsia="Calibri" w:hAnsi="Verdana"/>
          <w:b/>
          <w:i/>
          <w:sz w:val="22"/>
          <w:szCs w:val="22"/>
          <w:lang w:eastAsia="en-US"/>
        </w:rPr>
        <w:t>Soutenir les familles dans la conciliation de leurs vies familiale, sociale et professionnelle</w:t>
      </w:r>
      <w:r>
        <w:rPr>
          <w:rFonts w:ascii="Verdana" w:eastAsia="Calibri" w:hAnsi="Verdana"/>
          <w:sz w:val="22"/>
          <w:szCs w:val="22"/>
          <w:lang w:eastAsia="en-US"/>
        </w:rPr>
        <w:t xml:space="preserve"> en proposant à leurs enfants une offre d’accueil éducative de qualité et accessible financièrement.</w:t>
      </w:r>
    </w:p>
    <w:p w:rsidR="00311F38" w:rsidRDefault="00311F38" w:rsidP="00F91301">
      <w:pPr>
        <w:pStyle w:val="NormalWeb"/>
        <w:spacing w:before="0" w:beforeAutospacing="0" w:after="0"/>
        <w:jc w:val="both"/>
        <w:rPr>
          <w:rFonts w:ascii="Verdana" w:eastAsia="Calibri" w:hAnsi="Verdana"/>
          <w:sz w:val="22"/>
          <w:szCs w:val="22"/>
          <w:lang w:eastAsia="en-US"/>
        </w:rPr>
      </w:pPr>
    </w:p>
    <w:p w:rsidR="00311F38" w:rsidRPr="00AE032D" w:rsidRDefault="00311F38" w:rsidP="00F91301">
      <w:pPr>
        <w:pStyle w:val="NormalWeb"/>
        <w:spacing w:before="0" w:beforeAutospacing="0" w:after="0"/>
        <w:jc w:val="both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Au travers du dispositif « Fonds Publics et Territoires » - Axe Enfance (0 – 6 ans), il s’agira donc en priorité d’accompagner les projets visant à adapter l’offre aux besoins des familles les plus précaires.</w:t>
      </w:r>
    </w:p>
    <w:p w:rsidR="000A3BC6" w:rsidRDefault="000A3BC6" w:rsidP="009217DC">
      <w:pPr>
        <w:spacing w:after="0" w:line="240" w:lineRule="auto"/>
        <w:jc w:val="both"/>
        <w:rPr>
          <w:rFonts w:ascii="Verdana" w:hAnsi="Verdana"/>
        </w:rPr>
      </w:pPr>
    </w:p>
    <w:p w:rsidR="009217DC" w:rsidRPr="006B640F" w:rsidRDefault="009217DC" w:rsidP="009217DC">
      <w:pPr>
        <w:spacing w:after="0" w:line="240" w:lineRule="auto"/>
        <w:jc w:val="both"/>
        <w:rPr>
          <w:rFonts w:ascii="Verdana" w:hAnsi="Verdana"/>
        </w:rPr>
      </w:pPr>
    </w:p>
    <w:p w:rsidR="00C94DB5" w:rsidRPr="009217DC" w:rsidRDefault="00C94DB5" w:rsidP="006B640F">
      <w:pPr>
        <w:pStyle w:val="Titre1"/>
        <w:pBdr>
          <w:bottom w:val="single" w:sz="12" w:space="1" w:color="4F81BD" w:themeColor="accent1"/>
        </w:pBdr>
        <w:spacing w:before="0" w:line="240" w:lineRule="auto"/>
        <w:jc w:val="both"/>
        <w:rPr>
          <w:rFonts w:ascii="Verdana" w:hAnsi="Verdana"/>
          <w:caps/>
          <w:color w:val="215868" w:themeColor="accent5" w:themeShade="80"/>
        </w:rPr>
      </w:pPr>
      <w:r w:rsidRPr="009217DC">
        <w:rPr>
          <w:rFonts w:ascii="Verdana" w:hAnsi="Verdana"/>
          <w:caps/>
          <w:color w:val="215868" w:themeColor="accent5" w:themeShade="80"/>
        </w:rPr>
        <w:t>OBJECTIFS DE L’APPEL A PROJET</w:t>
      </w:r>
    </w:p>
    <w:p w:rsidR="003373DF" w:rsidRDefault="003373DF" w:rsidP="009217DC">
      <w:pPr>
        <w:spacing w:after="0" w:line="240" w:lineRule="auto"/>
        <w:jc w:val="both"/>
        <w:rPr>
          <w:rFonts w:ascii="Verdana" w:hAnsi="Verdana"/>
        </w:rPr>
      </w:pPr>
    </w:p>
    <w:p w:rsidR="00F91301" w:rsidRPr="006B640F" w:rsidRDefault="00F91301" w:rsidP="009217DC">
      <w:pPr>
        <w:spacing w:after="0" w:line="240" w:lineRule="auto"/>
        <w:jc w:val="both"/>
        <w:rPr>
          <w:rFonts w:ascii="Verdana" w:hAnsi="Verdana"/>
        </w:rPr>
      </w:pPr>
    </w:p>
    <w:p w:rsidR="00AE032D" w:rsidRPr="00AE032D" w:rsidRDefault="00AE032D" w:rsidP="00AE032D">
      <w:pPr>
        <w:pStyle w:val="NormalWeb"/>
        <w:spacing w:before="0" w:beforeAutospacing="0" w:after="0"/>
        <w:rPr>
          <w:rFonts w:ascii="Verdana" w:hAnsi="Verdana"/>
          <w:sz w:val="22"/>
          <w:szCs w:val="22"/>
        </w:rPr>
      </w:pPr>
      <w:r w:rsidRPr="00AE032D">
        <w:rPr>
          <w:rStyle w:val="Sous-titreCar"/>
          <w:rFonts w:ascii="Verdana" w:hAnsi="Verdana"/>
          <w:b/>
          <w:iCs w:val="0"/>
          <w:color w:val="1F497D" w:themeColor="text2"/>
          <w:sz w:val="22"/>
          <w:szCs w:val="22"/>
        </w:rPr>
        <w:t>Axe 2</w:t>
      </w:r>
      <w:r>
        <w:rPr>
          <w:rStyle w:val="Sous-titreCar"/>
          <w:rFonts w:ascii="Verdana" w:hAnsi="Verdana"/>
          <w:b/>
          <w:i w:val="0"/>
          <w:iCs w:val="0"/>
          <w:color w:val="1F497D" w:themeColor="text2"/>
          <w:sz w:val="22"/>
          <w:szCs w:val="22"/>
        </w:rPr>
        <w:t xml:space="preserve"> </w:t>
      </w:r>
      <w:r w:rsidRPr="00AE032D">
        <w:rPr>
          <w:rStyle w:val="Sous-titreCar"/>
          <w:rFonts w:ascii="Verdana" w:hAnsi="Verdana"/>
          <w:b/>
          <w:i w:val="0"/>
          <w:iCs w:val="0"/>
          <w:color w:val="1F497D" w:themeColor="text2"/>
          <w:sz w:val="22"/>
          <w:szCs w:val="22"/>
        </w:rPr>
        <w:t>: Adapter l’offre d’accueil</w:t>
      </w:r>
    </w:p>
    <w:p w:rsidR="00AE032D" w:rsidRPr="00AE032D" w:rsidRDefault="00AE032D" w:rsidP="00AE032D">
      <w:pPr>
        <w:pStyle w:val="NormalWeb"/>
        <w:spacing w:before="0" w:beforeAutospacing="0" w:after="0"/>
        <w:rPr>
          <w:rFonts w:ascii="Verdana" w:hAnsi="Verdana"/>
          <w:sz w:val="16"/>
          <w:szCs w:val="16"/>
        </w:rPr>
      </w:pPr>
    </w:p>
    <w:p w:rsidR="00AE032D" w:rsidRPr="00AE032D" w:rsidRDefault="00AE032D" w:rsidP="00AE032D">
      <w:pPr>
        <w:pStyle w:val="Paragraphedeliste"/>
        <w:numPr>
          <w:ilvl w:val="0"/>
          <w:numId w:val="40"/>
        </w:numPr>
        <w:tabs>
          <w:tab w:val="left" w:pos="567"/>
        </w:tabs>
        <w:spacing w:after="0" w:line="240" w:lineRule="auto"/>
        <w:ind w:left="284" w:firstLine="0"/>
        <w:rPr>
          <w:rFonts w:ascii="Verdana" w:hAnsi="Verdana"/>
        </w:rPr>
      </w:pPr>
      <w:r w:rsidRPr="00AE032D">
        <w:rPr>
          <w:rFonts w:ascii="Verdana" w:hAnsi="Verdana"/>
        </w:rPr>
        <w:t>aux besoins des publics confrontés à des horaires spécifiques,</w:t>
      </w:r>
    </w:p>
    <w:p w:rsidR="00AE032D" w:rsidRPr="00AE032D" w:rsidRDefault="00AE032D" w:rsidP="00AE032D">
      <w:pPr>
        <w:pStyle w:val="Paragraphedeliste"/>
        <w:numPr>
          <w:ilvl w:val="0"/>
          <w:numId w:val="40"/>
        </w:numPr>
        <w:tabs>
          <w:tab w:val="left" w:pos="567"/>
        </w:tabs>
        <w:spacing w:after="0" w:line="240" w:lineRule="auto"/>
        <w:ind w:left="284" w:firstLine="0"/>
        <w:rPr>
          <w:rFonts w:ascii="Verdana" w:hAnsi="Verdana"/>
        </w:rPr>
      </w:pPr>
      <w:r w:rsidRPr="00AE032D">
        <w:rPr>
          <w:rFonts w:ascii="Verdana" w:hAnsi="Verdana"/>
        </w:rPr>
        <w:t>à des problématiques liées à l’employabilité ou à des situations de fragilité,</w:t>
      </w:r>
    </w:p>
    <w:p w:rsidR="00AE032D" w:rsidRDefault="00AE032D" w:rsidP="00AE032D">
      <w:pPr>
        <w:pStyle w:val="Paragraphedeliste"/>
        <w:numPr>
          <w:ilvl w:val="0"/>
          <w:numId w:val="40"/>
        </w:numPr>
        <w:tabs>
          <w:tab w:val="left" w:pos="567"/>
        </w:tabs>
        <w:spacing w:after="0" w:line="240" w:lineRule="auto"/>
        <w:ind w:left="284" w:firstLine="0"/>
        <w:rPr>
          <w:rFonts w:ascii="Verdana" w:hAnsi="Verdana"/>
        </w:rPr>
      </w:pPr>
      <w:r w:rsidRPr="00AE032D">
        <w:rPr>
          <w:rFonts w:ascii="Verdana" w:hAnsi="Verdana"/>
        </w:rPr>
        <w:t>aux parents en recherche d’emploi, dans les é</w:t>
      </w:r>
      <w:r w:rsidR="00F91301">
        <w:rPr>
          <w:rFonts w:ascii="Verdana" w:hAnsi="Verdana"/>
        </w:rPr>
        <w:t>quipements adhérant à la Charte</w:t>
      </w:r>
    </w:p>
    <w:p w:rsidR="00AE032D" w:rsidRPr="00AE032D" w:rsidRDefault="00AE032D" w:rsidP="00AE032D">
      <w:pPr>
        <w:pStyle w:val="Paragraphedeliste"/>
        <w:tabs>
          <w:tab w:val="left" w:pos="567"/>
        </w:tabs>
        <w:spacing w:after="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AE032D">
        <w:rPr>
          <w:rFonts w:ascii="Verdana" w:hAnsi="Verdana"/>
        </w:rPr>
        <w:t>des Crèches à Vocation d’Insertion Professionnelle</w:t>
      </w:r>
    </w:p>
    <w:p w:rsidR="00AE032D" w:rsidRDefault="00AE032D" w:rsidP="00AE032D">
      <w:pPr>
        <w:pStyle w:val="NormalWeb"/>
        <w:spacing w:before="0" w:beforeAutospacing="0" w:after="0"/>
        <w:rPr>
          <w:rFonts w:ascii="Verdana" w:hAnsi="Verdana"/>
          <w:sz w:val="22"/>
          <w:szCs w:val="22"/>
        </w:rPr>
      </w:pPr>
    </w:p>
    <w:p w:rsidR="00F91301" w:rsidRPr="00AE032D" w:rsidRDefault="00F91301" w:rsidP="00AE032D">
      <w:pPr>
        <w:pStyle w:val="NormalWeb"/>
        <w:spacing w:before="0" w:beforeAutospacing="0" w:after="0"/>
        <w:rPr>
          <w:rFonts w:ascii="Verdana" w:hAnsi="Verdana"/>
          <w:sz w:val="22"/>
          <w:szCs w:val="22"/>
        </w:rPr>
      </w:pPr>
    </w:p>
    <w:p w:rsidR="00AE032D" w:rsidRPr="00AE032D" w:rsidRDefault="00AE032D" w:rsidP="00835C42">
      <w:pPr>
        <w:pStyle w:val="NormalWeb"/>
        <w:spacing w:before="0" w:beforeAutospacing="0" w:after="0"/>
        <w:ind w:right="-2"/>
        <w:jc w:val="both"/>
        <w:rPr>
          <w:rFonts w:ascii="Verdana" w:hAnsi="Verdana"/>
          <w:sz w:val="22"/>
          <w:szCs w:val="22"/>
        </w:rPr>
      </w:pPr>
      <w:r w:rsidRPr="00AE032D">
        <w:rPr>
          <w:rStyle w:val="Sous-titreCar"/>
          <w:rFonts w:ascii="Verdana" w:hAnsi="Verdana"/>
          <w:b/>
          <w:iCs w:val="0"/>
          <w:color w:val="1F497D" w:themeColor="text2"/>
          <w:sz w:val="22"/>
          <w:szCs w:val="22"/>
        </w:rPr>
        <w:t>Axe 4</w:t>
      </w:r>
      <w:r>
        <w:rPr>
          <w:rStyle w:val="Sous-titreCar"/>
          <w:rFonts w:ascii="Verdana" w:hAnsi="Verdana"/>
          <w:b/>
          <w:i w:val="0"/>
          <w:iCs w:val="0"/>
          <w:color w:val="1F497D" w:themeColor="text2"/>
          <w:sz w:val="22"/>
          <w:szCs w:val="22"/>
        </w:rPr>
        <w:t xml:space="preserve"> </w:t>
      </w:r>
      <w:r w:rsidRPr="00AE032D">
        <w:rPr>
          <w:rStyle w:val="Sous-titreCar"/>
          <w:rFonts w:ascii="Verdana" w:hAnsi="Verdana"/>
          <w:b/>
          <w:i w:val="0"/>
          <w:iCs w:val="0"/>
          <w:color w:val="1F497D" w:themeColor="text2"/>
          <w:sz w:val="22"/>
          <w:szCs w:val="22"/>
        </w:rPr>
        <w:t xml:space="preserve">: Accompagner les problématiques territoriales des </w:t>
      </w:r>
      <w:r w:rsidR="00DE78EE" w:rsidRPr="00AE032D">
        <w:rPr>
          <w:rStyle w:val="Sous-titreCar"/>
          <w:rFonts w:ascii="Verdana" w:hAnsi="Verdana"/>
          <w:b/>
          <w:i w:val="0"/>
          <w:iCs w:val="0"/>
          <w:color w:val="1F497D" w:themeColor="text2"/>
          <w:sz w:val="22"/>
          <w:szCs w:val="22"/>
        </w:rPr>
        <w:t xml:space="preserve">équipements </w:t>
      </w:r>
      <w:r w:rsidRPr="00AE032D">
        <w:rPr>
          <w:rStyle w:val="Sous-titreCar"/>
          <w:rFonts w:ascii="Verdana" w:hAnsi="Verdana"/>
          <w:b/>
          <w:i w:val="0"/>
          <w:iCs w:val="0"/>
          <w:color w:val="1F497D" w:themeColor="text2"/>
          <w:sz w:val="22"/>
          <w:szCs w:val="22"/>
        </w:rPr>
        <w:t>et services d’accueil</w:t>
      </w:r>
      <w:r>
        <w:rPr>
          <w:rStyle w:val="Sous-titreCar"/>
          <w:rFonts w:ascii="Verdana" w:hAnsi="Verdana"/>
          <w:b/>
          <w:i w:val="0"/>
          <w:iCs w:val="0"/>
          <w:color w:val="1F497D" w:themeColor="text2"/>
          <w:sz w:val="22"/>
          <w:szCs w:val="22"/>
        </w:rPr>
        <w:t xml:space="preserve"> </w:t>
      </w:r>
      <w:r w:rsidRPr="00AE032D">
        <w:rPr>
          <w:rFonts w:ascii="Verdana" w:hAnsi="Verdana"/>
          <w:color w:val="000000"/>
          <w:sz w:val="22"/>
          <w:szCs w:val="22"/>
        </w:rPr>
        <w:t xml:space="preserve">pour contribuer à la structuration de l’offre sur les territoires : apporter un soutien financier à des structures se trouvant sur des territoires marqués par d’importantes difficultés </w:t>
      </w:r>
      <w:r w:rsidRPr="00AE032D">
        <w:rPr>
          <w:rFonts w:ascii="Verdana" w:hAnsi="Verdana"/>
          <w:i/>
          <w:iCs/>
          <w:color w:val="000000"/>
          <w:sz w:val="22"/>
          <w:szCs w:val="22"/>
        </w:rPr>
        <w:t>(zones rurales, zones de redynamisation urbaine, quartiers « politique de la ville »)</w:t>
      </w:r>
    </w:p>
    <w:p w:rsidR="00AE032D" w:rsidRDefault="00AE032D" w:rsidP="00DE78EE">
      <w:pPr>
        <w:pStyle w:val="NormalWeb"/>
        <w:spacing w:before="0" w:beforeAutospacing="0" w:after="0"/>
        <w:jc w:val="both"/>
        <w:rPr>
          <w:rFonts w:ascii="Verdana" w:hAnsi="Verdana"/>
          <w:sz w:val="22"/>
          <w:szCs w:val="22"/>
        </w:rPr>
      </w:pPr>
    </w:p>
    <w:p w:rsidR="00F91301" w:rsidRPr="00AE032D" w:rsidRDefault="00F91301" w:rsidP="00DE78EE">
      <w:pPr>
        <w:pStyle w:val="NormalWeb"/>
        <w:spacing w:before="0" w:beforeAutospacing="0" w:after="0"/>
        <w:jc w:val="both"/>
        <w:rPr>
          <w:rFonts w:ascii="Verdana" w:hAnsi="Verdana"/>
          <w:sz w:val="22"/>
          <w:szCs w:val="22"/>
        </w:rPr>
      </w:pPr>
    </w:p>
    <w:p w:rsidR="00AE032D" w:rsidRPr="00AE032D" w:rsidRDefault="00AE032D" w:rsidP="00DE78EE">
      <w:pPr>
        <w:pStyle w:val="NormalWeb"/>
        <w:spacing w:before="0" w:beforeAutospacing="0" w:after="0"/>
        <w:jc w:val="both"/>
        <w:rPr>
          <w:rFonts w:ascii="Verdana" w:hAnsi="Verdana"/>
          <w:sz w:val="22"/>
          <w:szCs w:val="22"/>
        </w:rPr>
      </w:pPr>
      <w:r w:rsidRPr="00AE032D">
        <w:rPr>
          <w:rStyle w:val="Sous-titreCar"/>
          <w:rFonts w:ascii="Verdana" w:hAnsi="Verdana"/>
          <w:b/>
          <w:color w:val="1F497D" w:themeColor="text2"/>
          <w:sz w:val="22"/>
          <w:szCs w:val="22"/>
        </w:rPr>
        <w:t>Axe 5</w:t>
      </w:r>
      <w:r>
        <w:rPr>
          <w:rStyle w:val="Sous-titreCar"/>
          <w:rFonts w:ascii="Verdana" w:hAnsi="Verdana"/>
          <w:color w:val="1F497D" w:themeColor="text2"/>
          <w:sz w:val="22"/>
          <w:szCs w:val="22"/>
        </w:rPr>
        <w:t xml:space="preserve"> </w:t>
      </w:r>
      <w:r w:rsidRPr="005906D3">
        <w:rPr>
          <w:rStyle w:val="Sous-titreCar"/>
          <w:rFonts w:ascii="Verdana" w:hAnsi="Verdana"/>
          <w:b/>
          <w:color w:val="1F497D" w:themeColor="text2"/>
          <w:sz w:val="22"/>
          <w:szCs w:val="22"/>
        </w:rPr>
        <w:t>: Accompagner des difficultés structurelles rencontrées par les établissements</w:t>
      </w:r>
      <w:r w:rsidRPr="00AE032D">
        <w:rPr>
          <w:rFonts w:ascii="Verdana" w:hAnsi="Verdana"/>
          <w:color w:val="000000"/>
          <w:sz w:val="22"/>
          <w:szCs w:val="22"/>
        </w:rPr>
        <w:t xml:space="preserve"> pour apporter un soutien provisoire à certaines structures dans l’optique d’éviter la fermeture et de les accompagner vers une gestion économiquement viable </w:t>
      </w:r>
    </w:p>
    <w:p w:rsidR="00AE032D" w:rsidRDefault="00AE032D" w:rsidP="00DE78EE">
      <w:pPr>
        <w:pStyle w:val="NormalWeb"/>
        <w:spacing w:before="0" w:beforeAutospacing="0" w:after="0"/>
        <w:jc w:val="both"/>
        <w:rPr>
          <w:rFonts w:ascii="Verdana" w:hAnsi="Verdana"/>
          <w:sz w:val="22"/>
          <w:szCs w:val="22"/>
        </w:rPr>
      </w:pPr>
    </w:p>
    <w:p w:rsidR="00F91301" w:rsidRPr="00AE032D" w:rsidRDefault="00F91301" w:rsidP="00DE78EE">
      <w:pPr>
        <w:pStyle w:val="NormalWeb"/>
        <w:spacing w:before="0" w:beforeAutospacing="0" w:after="0"/>
        <w:jc w:val="both"/>
        <w:rPr>
          <w:rFonts w:ascii="Verdana" w:hAnsi="Verdana"/>
          <w:sz w:val="22"/>
          <w:szCs w:val="22"/>
        </w:rPr>
      </w:pPr>
    </w:p>
    <w:p w:rsidR="00AE032D" w:rsidRPr="00AE032D" w:rsidRDefault="00AE032D" w:rsidP="00DE78EE">
      <w:pPr>
        <w:pStyle w:val="NormalWeb"/>
        <w:spacing w:before="0" w:beforeAutospacing="0" w:after="0"/>
        <w:jc w:val="both"/>
        <w:rPr>
          <w:rFonts w:ascii="Verdana" w:hAnsi="Verdana"/>
          <w:sz w:val="22"/>
          <w:szCs w:val="22"/>
        </w:rPr>
      </w:pPr>
      <w:r w:rsidRPr="00AE032D">
        <w:rPr>
          <w:rStyle w:val="Sous-titreCar"/>
          <w:rFonts w:ascii="Verdana" w:hAnsi="Verdana"/>
          <w:b/>
          <w:color w:val="1F497D" w:themeColor="text2"/>
          <w:sz w:val="22"/>
          <w:szCs w:val="22"/>
        </w:rPr>
        <w:t>Axe 6</w:t>
      </w:r>
      <w:r>
        <w:rPr>
          <w:rStyle w:val="Sous-titreCar"/>
          <w:rFonts w:ascii="Verdana" w:hAnsi="Verdana"/>
          <w:color w:val="1F497D" w:themeColor="text2"/>
          <w:sz w:val="22"/>
          <w:szCs w:val="22"/>
        </w:rPr>
        <w:t xml:space="preserve"> </w:t>
      </w:r>
      <w:r w:rsidRPr="005906D3">
        <w:rPr>
          <w:rStyle w:val="Sous-titreCar"/>
          <w:rFonts w:ascii="Verdana" w:hAnsi="Verdana"/>
          <w:b/>
          <w:color w:val="1F497D" w:themeColor="text2"/>
          <w:sz w:val="22"/>
          <w:szCs w:val="22"/>
        </w:rPr>
        <w:t>: Accompagner des démarches innovantes</w:t>
      </w:r>
      <w:r w:rsidRPr="00AE032D">
        <w:rPr>
          <w:rFonts w:ascii="Verdana" w:hAnsi="Verdana"/>
          <w:b/>
          <w:bCs/>
          <w:i/>
          <w:iCs/>
          <w:color w:val="000000"/>
          <w:sz w:val="22"/>
          <w:szCs w:val="22"/>
        </w:rPr>
        <w:t xml:space="preserve"> </w:t>
      </w:r>
      <w:r w:rsidR="00DD2513" w:rsidRPr="00DD2513">
        <w:rPr>
          <w:rFonts w:ascii="Verdana" w:hAnsi="Verdana"/>
          <w:bCs/>
          <w:i/>
          <w:iCs/>
          <w:color w:val="000000"/>
          <w:sz w:val="22"/>
          <w:szCs w:val="22"/>
        </w:rPr>
        <w:t>t</w:t>
      </w:r>
      <w:r w:rsidRPr="00AE032D">
        <w:rPr>
          <w:rFonts w:ascii="Verdana" w:hAnsi="Verdana"/>
          <w:i/>
          <w:iCs/>
          <w:color w:val="000000"/>
          <w:sz w:val="22"/>
          <w:szCs w:val="22"/>
        </w:rPr>
        <w:t>elles que les</w:t>
      </w:r>
      <w:r w:rsidR="00F91301">
        <w:rPr>
          <w:rFonts w:ascii="Verdana" w:hAnsi="Verdana"/>
          <w:i/>
          <w:iCs/>
          <w:color w:val="000000"/>
          <w:sz w:val="22"/>
          <w:szCs w:val="22"/>
        </w:rPr>
        <w:t xml:space="preserve"> </w:t>
      </w:r>
      <w:r w:rsidRPr="00AE032D">
        <w:rPr>
          <w:rFonts w:ascii="Verdana" w:hAnsi="Verdana"/>
          <w:i/>
          <w:iCs/>
          <w:color w:val="000000"/>
          <w:sz w:val="22"/>
          <w:szCs w:val="22"/>
        </w:rPr>
        <w:t>actions passerelles.</w:t>
      </w:r>
    </w:p>
    <w:p w:rsidR="009217DC" w:rsidRDefault="009217DC" w:rsidP="009217DC">
      <w:pPr>
        <w:spacing w:after="0" w:line="240" w:lineRule="auto"/>
        <w:rPr>
          <w:rStyle w:val="Emphaseple"/>
          <w:rFonts w:ascii="Verdana" w:hAnsi="Verdana"/>
          <w:i w:val="0"/>
          <w:color w:val="632423" w:themeColor="accent2" w:themeShade="80"/>
        </w:rPr>
      </w:pPr>
    </w:p>
    <w:p w:rsidR="00F91301" w:rsidRPr="00C059B7" w:rsidRDefault="00F91301" w:rsidP="00F91301">
      <w:pPr>
        <w:pStyle w:val="Titre1"/>
        <w:pBdr>
          <w:bottom w:val="single" w:sz="12" w:space="1" w:color="4F81BD" w:themeColor="accent1"/>
        </w:pBdr>
        <w:spacing w:before="0" w:line="240" w:lineRule="auto"/>
        <w:rPr>
          <w:rFonts w:ascii="Verdana" w:hAnsi="Verdana"/>
          <w:caps/>
          <w:color w:val="215868" w:themeColor="accent5" w:themeShade="80"/>
        </w:rPr>
      </w:pPr>
      <w:r w:rsidRPr="00C059B7">
        <w:rPr>
          <w:rFonts w:ascii="Verdana" w:hAnsi="Verdana"/>
          <w:caps/>
          <w:color w:val="215868" w:themeColor="accent5" w:themeShade="80"/>
        </w:rPr>
        <w:lastRenderedPageBreak/>
        <w:t>PROJETS</w:t>
      </w:r>
      <w:r>
        <w:rPr>
          <w:rFonts w:ascii="Verdana" w:hAnsi="Verdana"/>
          <w:caps/>
          <w:color w:val="215868" w:themeColor="accent5" w:themeShade="80"/>
        </w:rPr>
        <w:t xml:space="preserve"> ELIGIBLES</w:t>
      </w:r>
    </w:p>
    <w:p w:rsidR="00F91301" w:rsidRPr="00C55A94" w:rsidRDefault="00F91301" w:rsidP="00F91301">
      <w:pPr>
        <w:spacing w:after="0" w:line="240" w:lineRule="auto"/>
        <w:rPr>
          <w:rFonts w:ascii="Verdana" w:hAnsi="Verdana"/>
          <w:sz w:val="16"/>
          <w:szCs w:val="16"/>
        </w:rPr>
      </w:pPr>
    </w:p>
    <w:p w:rsidR="00F91301" w:rsidRPr="00F91301" w:rsidRDefault="00F91301" w:rsidP="00F91301">
      <w:pPr>
        <w:spacing w:after="0" w:line="240" w:lineRule="auto"/>
        <w:jc w:val="both"/>
        <w:rPr>
          <w:rFonts w:ascii="Verdana" w:hAnsi="Verdana"/>
        </w:rPr>
      </w:pPr>
      <w:r w:rsidRPr="00F91301">
        <w:rPr>
          <w:rFonts w:ascii="Verdana" w:hAnsi="Verdana"/>
        </w:rPr>
        <w:t xml:space="preserve">Les activités développées devront </w:t>
      </w:r>
      <w:r>
        <w:rPr>
          <w:rFonts w:ascii="Verdana" w:hAnsi="Verdana"/>
        </w:rPr>
        <w:t xml:space="preserve">porter en priorité sur </w:t>
      </w:r>
      <w:r w:rsidRPr="00F91301">
        <w:rPr>
          <w:rFonts w:ascii="Verdana" w:hAnsi="Verdana"/>
          <w:b/>
          <w:i/>
        </w:rPr>
        <w:t>l’adaptation de l’offre d’accueil</w:t>
      </w:r>
      <w:r w:rsidRPr="00F91301">
        <w:rPr>
          <w:rFonts w:ascii="Verdana" w:hAnsi="Verdana"/>
        </w:rPr>
        <w:t> (</w:t>
      </w:r>
      <w:r w:rsidRPr="00F91301">
        <w:rPr>
          <w:rFonts w:ascii="Verdana" w:hAnsi="Verdana"/>
          <w:i/>
          <w:sz w:val="20"/>
          <w:szCs w:val="20"/>
        </w:rPr>
        <w:t>axe 2</w:t>
      </w:r>
      <w:r w:rsidRPr="00F91301">
        <w:rPr>
          <w:rFonts w:ascii="Verdana" w:hAnsi="Verdana"/>
        </w:rPr>
        <w:t>) :</w:t>
      </w:r>
    </w:p>
    <w:p w:rsidR="00F91301" w:rsidRPr="00021D8D" w:rsidRDefault="00F91301" w:rsidP="00F91301">
      <w:pPr>
        <w:spacing w:after="0" w:line="240" w:lineRule="auto"/>
        <w:rPr>
          <w:rFonts w:ascii="Verdana" w:hAnsi="Verdana"/>
          <w:sz w:val="8"/>
          <w:szCs w:val="8"/>
        </w:rPr>
      </w:pPr>
    </w:p>
    <w:p w:rsidR="00F91301" w:rsidRPr="00F91301" w:rsidRDefault="00F91301" w:rsidP="00F91301">
      <w:pPr>
        <w:pStyle w:val="Paragraphedeliste"/>
        <w:numPr>
          <w:ilvl w:val="0"/>
          <w:numId w:val="40"/>
        </w:numPr>
        <w:tabs>
          <w:tab w:val="left" w:pos="567"/>
        </w:tabs>
        <w:spacing w:after="0" w:line="240" w:lineRule="auto"/>
        <w:ind w:left="284" w:firstLine="0"/>
        <w:rPr>
          <w:rFonts w:ascii="Verdana" w:hAnsi="Verdana"/>
        </w:rPr>
      </w:pPr>
      <w:r w:rsidRPr="00F91301">
        <w:rPr>
          <w:rFonts w:ascii="Verdana" w:hAnsi="Verdana"/>
        </w:rPr>
        <w:t>aux besoins des publics confrontés à des horaires spécifiques,</w:t>
      </w:r>
    </w:p>
    <w:p w:rsidR="00F91301" w:rsidRPr="00F91301" w:rsidRDefault="00F91301" w:rsidP="00F91301">
      <w:pPr>
        <w:pStyle w:val="Paragraphedeliste"/>
        <w:numPr>
          <w:ilvl w:val="0"/>
          <w:numId w:val="40"/>
        </w:numPr>
        <w:tabs>
          <w:tab w:val="left" w:pos="567"/>
        </w:tabs>
        <w:spacing w:before="120" w:after="0" w:line="240" w:lineRule="auto"/>
        <w:ind w:left="284" w:firstLine="0"/>
        <w:contextualSpacing w:val="0"/>
        <w:rPr>
          <w:rFonts w:ascii="Verdana" w:hAnsi="Verdana"/>
        </w:rPr>
      </w:pPr>
      <w:r w:rsidRPr="00F91301">
        <w:rPr>
          <w:rFonts w:ascii="Verdana" w:hAnsi="Verdana"/>
        </w:rPr>
        <w:t>à des problématiques liées à l’employabilité ou à des situations de fragilité,</w:t>
      </w:r>
    </w:p>
    <w:p w:rsidR="00F91301" w:rsidRDefault="00F91301" w:rsidP="00F91301">
      <w:pPr>
        <w:pStyle w:val="Paragraphedeliste"/>
        <w:numPr>
          <w:ilvl w:val="0"/>
          <w:numId w:val="40"/>
        </w:numPr>
        <w:tabs>
          <w:tab w:val="left" w:pos="567"/>
        </w:tabs>
        <w:spacing w:before="120" w:after="0" w:line="240" w:lineRule="auto"/>
        <w:ind w:left="284" w:firstLine="0"/>
        <w:contextualSpacing w:val="0"/>
        <w:rPr>
          <w:rFonts w:ascii="Verdana" w:hAnsi="Verdana"/>
        </w:rPr>
      </w:pPr>
      <w:r w:rsidRPr="00F91301">
        <w:rPr>
          <w:rFonts w:ascii="Verdana" w:hAnsi="Verdana"/>
        </w:rPr>
        <w:t>aux parents en recherche d’emploi, dans les équipements adhérant</w:t>
      </w:r>
      <w:r>
        <w:rPr>
          <w:rFonts w:ascii="Verdana" w:hAnsi="Verdana"/>
        </w:rPr>
        <w:t xml:space="preserve"> </w:t>
      </w:r>
      <w:r w:rsidRPr="00F91301">
        <w:rPr>
          <w:rFonts w:ascii="Verdana" w:hAnsi="Verdana"/>
        </w:rPr>
        <w:t xml:space="preserve">à la Charte </w:t>
      </w:r>
    </w:p>
    <w:p w:rsidR="00F91301" w:rsidRPr="00F91301" w:rsidRDefault="00F91301" w:rsidP="00F91301">
      <w:pPr>
        <w:pStyle w:val="Paragraphedeliste"/>
        <w:tabs>
          <w:tab w:val="left" w:pos="567"/>
        </w:tabs>
        <w:spacing w:after="0" w:line="240" w:lineRule="auto"/>
        <w:ind w:left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Pr="00F91301">
        <w:rPr>
          <w:rFonts w:ascii="Verdana" w:hAnsi="Verdana"/>
        </w:rPr>
        <w:t>des Crèches à Vocation d’Insertion Professionnelle</w:t>
      </w:r>
    </w:p>
    <w:p w:rsidR="00C01912" w:rsidRPr="00C55A94" w:rsidRDefault="00C01912" w:rsidP="009217DC">
      <w:pPr>
        <w:spacing w:after="0" w:line="240" w:lineRule="auto"/>
        <w:rPr>
          <w:rFonts w:ascii="Verdana" w:hAnsi="Verdana"/>
          <w:iCs/>
          <w:sz w:val="16"/>
          <w:szCs w:val="16"/>
        </w:rPr>
      </w:pPr>
    </w:p>
    <w:p w:rsidR="00F91301" w:rsidRPr="00F91301" w:rsidRDefault="00F91301" w:rsidP="00F91301">
      <w:pPr>
        <w:spacing w:after="0" w:line="240" w:lineRule="auto"/>
        <w:rPr>
          <w:rFonts w:ascii="Verdana" w:hAnsi="Verdana"/>
          <w:iCs/>
        </w:rPr>
      </w:pPr>
      <w:r w:rsidRPr="00F91301">
        <w:rPr>
          <w:rFonts w:ascii="Verdana" w:hAnsi="Verdana"/>
          <w:iCs/>
        </w:rPr>
        <w:t>En fonction des projets prioritaires retenus et de notre enveloppe budgétaire disponible, d'autres projets pourraient faire l'objet d'un accompagnement :</w:t>
      </w:r>
    </w:p>
    <w:p w:rsidR="00F91301" w:rsidRPr="00021D8D" w:rsidRDefault="00F91301" w:rsidP="00F91301">
      <w:pPr>
        <w:spacing w:after="0" w:line="240" w:lineRule="auto"/>
        <w:rPr>
          <w:rFonts w:ascii="Verdana" w:hAnsi="Verdana"/>
          <w:iCs/>
          <w:sz w:val="8"/>
          <w:szCs w:val="8"/>
        </w:rPr>
      </w:pPr>
    </w:p>
    <w:p w:rsidR="00F91301" w:rsidRPr="00F91301" w:rsidRDefault="00F91301" w:rsidP="00F91301">
      <w:pPr>
        <w:pStyle w:val="Paragraphedeliste"/>
        <w:numPr>
          <w:ilvl w:val="0"/>
          <w:numId w:val="40"/>
        </w:numPr>
        <w:tabs>
          <w:tab w:val="left" w:pos="567"/>
        </w:tabs>
        <w:spacing w:after="0" w:line="240" w:lineRule="auto"/>
        <w:ind w:left="284" w:firstLine="0"/>
        <w:rPr>
          <w:rFonts w:ascii="Verdana" w:hAnsi="Verdana"/>
        </w:rPr>
      </w:pPr>
      <w:r w:rsidRPr="00F91301">
        <w:rPr>
          <w:rFonts w:ascii="Verdana" w:hAnsi="Verdana"/>
        </w:rPr>
        <w:t>des actions innovantes,</w:t>
      </w:r>
    </w:p>
    <w:p w:rsidR="00CC6999" w:rsidRDefault="00F91301" w:rsidP="00021D8D">
      <w:pPr>
        <w:pStyle w:val="Paragraphedeliste"/>
        <w:numPr>
          <w:ilvl w:val="0"/>
          <w:numId w:val="40"/>
        </w:numPr>
        <w:tabs>
          <w:tab w:val="left" w:pos="567"/>
        </w:tabs>
        <w:spacing w:before="120" w:after="0" w:line="240" w:lineRule="auto"/>
        <w:ind w:left="284" w:firstLine="0"/>
        <w:contextualSpacing w:val="0"/>
        <w:rPr>
          <w:rFonts w:ascii="Verdana" w:hAnsi="Verdana"/>
        </w:rPr>
      </w:pPr>
      <w:r w:rsidRPr="00CC6999">
        <w:rPr>
          <w:rFonts w:ascii="Verdana" w:hAnsi="Verdana"/>
        </w:rPr>
        <w:t xml:space="preserve">des actions visant à impliquer les parents qui ne font pas l'objet </w:t>
      </w:r>
    </w:p>
    <w:p w:rsidR="00F91301" w:rsidRPr="00CC6999" w:rsidRDefault="00CC6999" w:rsidP="00CC6999">
      <w:pPr>
        <w:pStyle w:val="Paragraphedeliste"/>
        <w:tabs>
          <w:tab w:val="left" w:pos="567"/>
        </w:tabs>
        <w:spacing w:after="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CC6999">
        <w:rPr>
          <w:rFonts w:ascii="Verdana" w:hAnsi="Verdana"/>
        </w:rPr>
        <w:t xml:space="preserve">d'un </w:t>
      </w:r>
      <w:r w:rsidR="00F91301" w:rsidRPr="00CC6999">
        <w:rPr>
          <w:rFonts w:ascii="Verdana" w:hAnsi="Verdana"/>
        </w:rPr>
        <w:t>accompagnement au titre du REAAP,</w:t>
      </w:r>
    </w:p>
    <w:p w:rsidR="00F91301" w:rsidRPr="00F91301" w:rsidRDefault="00F91301" w:rsidP="00021D8D">
      <w:pPr>
        <w:pStyle w:val="Paragraphedeliste"/>
        <w:numPr>
          <w:ilvl w:val="0"/>
          <w:numId w:val="40"/>
        </w:numPr>
        <w:tabs>
          <w:tab w:val="left" w:pos="567"/>
        </w:tabs>
        <w:spacing w:before="120" w:after="0" w:line="240" w:lineRule="auto"/>
        <w:ind w:left="284" w:firstLine="0"/>
        <w:contextualSpacing w:val="0"/>
        <w:rPr>
          <w:rFonts w:ascii="Verdana" w:hAnsi="Verdana"/>
        </w:rPr>
      </w:pPr>
      <w:r w:rsidRPr="00F91301">
        <w:rPr>
          <w:rFonts w:ascii="Verdana" w:hAnsi="Verdana"/>
        </w:rPr>
        <w:t>des actions visant à améliorer la qualité des projets,</w:t>
      </w:r>
    </w:p>
    <w:p w:rsidR="00F91301" w:rsidRPr="00F91301" w:rsidRDefault="00F91301" w:rsidP="00021D8D">
      <w:pPr>
        <w:pStyle w:val="Paragraphedeliste"/>
        <w:numPr>
          <w:ilvl w:val="0"/>
          <w:numId w:val="40"/>
        </w:numPr>
        <w:tabs>
          <w:tab w:val="left" w:pos="567"/>
        </w:tabs>
        <w:spacing w:before="120" w:after="0" w:line="240" w:lineRule="auto"/>
        <w:ind w:left="284" w:firstLine="0"/>
        <w:contextualSpacing w:val="0"/>
        <w:rPr>
          <w:rFonts w:ascii="Verdana" w:hAnsi="Verdana"/>
        </w:rPr>
      </w:pPr>
      <w:r w:rsidRPr="00F91301">
        <w:rPr>
          <w:rFonts w:ascii="Verdana" w:hAnsi="Verdana"/>
        </w:rPr>
        <w:t xml:space="preserve">des actions visant à optimiser ou adapter le projet de fonctionnement </w:t>
      </w:r>
    </w:p>
    <w:p w:rsidR="00F91301" w:rsidRPr="00F91301" w:rsidRDefault="00CC6999" w:rsidP="00CC6999">
      <w:pPr>
        <w:pStyle w:val="Paragraphedeliste"/>
        <w:tabs>
          <w:tab w:val="left" w:pos="567"/>
        </w:tabs>
        <w:spacing w:after="0" w:line="240" w:lineRule="auto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F91301" w:rsidRPr="00F91301">
        <w:rPr>
          <w:rFonts w:ascii="Verdana" w:hAnsi="Verdana"/>
        </w:rPr>
        <w:t>aux problématiques de territoire,</w:t>
      </w:r>
    </w:p>
    <w:p w:rsidR="00F91301" w:rsidRPr="00F91301" w:rsidRDefault="00F91301" w:rsidP="00021D8D">
      <w:pPr>
        <w:pStyle w:val="Paragraphedeliste"/>
        <w:numPr>
          <w:ilvl w:val="0"/>
          <w:numId w:val="40"/>
        </w:numPr>
        <w:tabs>
          <w:tab w:val="left" w:pos="567"/>
        </w:tabs>
        <w:spacing w:before="120" w:after="0" w:line="240" w:lineRule="auto"/>
        <w:ind w:left="284" w:firstLine="0"/>
        <w:contextualSpacing w:val="0"/>
        <w:rPr>
          <w:rFonts w:ascii="Verdana" w:hAnsi="Verdana"/>
        </w:rPr>
      </w:pPr>
      <w:r w:rsidRPr="00F91301">
        <w:rPr>
          <w:rFonts w:ascii="Verdana" w:hAnsi="Verdana"/>
        </w:rPr>
        <w:t>des actions de formation et/ou de sensibilisation.</w:t>
      </w:r>
    </w:p>
    <w:p w:rsidR="003373DF" w:rsidRPr="00C55A94" w:rsidRDefault="003373DF" w:rsidP="00F91301">
      <w:pPr>
        <w:spacing w:after="0" w:line="240" w:lineRule="auto"/>
        <w:rPr>
          <w:rFonts w:ascii="Verdana" w:hAnsi="Verdana"/>
          <w:sz w:val="16"/>
          <w:szCs w:val="16"/>
        </w:rPr>
      </w:pPr>
    </w:p>
    <w:p w:rsidR="003373DF" w:rsidRDefault="00F91301" w:rsidP="00F91301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Vous trouverez en annexe un tableau présentant différentes actions.</w:t>
      </w:r>
    </w:p>
    <w:p w:rsidR="00F91301" w:rsidRDefault="00F91301" w:rsidP="00F91301">
      <w:pPr>
        <w:spacing w:after="0" w:line="240" w:lineRule="auto"/>
        <w:rPr>
          <w:rFonts w:ascii="Verdana" w:hAnsi="Verdana"/>
        </w:rPr>
      </w:pPr>
    </w:p>
    <w:p w:rsidR="00BC285F" w:rsidRPr="00F91301" w:rsidRDefault="00BC285F" w:rsidP="00F91301">
      <w:pPr>
        <w:spacing w:after="0" w:line="240" w:lineRule="auto"/>
        <w:rPr>
          <w:rFonts w:ascii="Verdana" w:hAnsi="Verdana"/>
        </w:rPr>
      </w:pPr>
    </w:p>
    <w:p w:rsidR="009E31F0" w:rsidRPr="00C059B7" w:rsidRDefault="00C473AF" w:rsidP="009217DC">
      <w:pPr>
        <w:pStyle w:val="Titre1"/>
        <w:pBdr>
          <w:bottom w:val="single" w:sz="12" w:space="1" w:color="4F81BD" w:themeColor="accent1"/>
        </w:pBdr>
        <w:spacing w:before="0" w:line="240" w:lineRule="auto"/>
        <w:rPr>
          <w:rFonts w:ascii="Verdana" w:hAnsi="Verdana"/>
          <w:caps/>
          <w:color w:val="215868" w:themeColor="accent5" w:themeShade="80"/>
        </w:rPr>
      </w:pPr>
      <w:r w:rsidRPr="00C059B7">
        <w:rPr>
          <w:rFonts w:ascii="Verdana" w:hAnsi="Verdana"/>
          <w:caps/>
          <w:color w:val="215868" w:themeColor="accent5" w:themeShade="80"/>
        </w:rPr>
        <w:t>CONDITIONS D’ELIGIBILITE DES PROJETS</w:t>
      </w:r>
    </w:p>
    <w:p w:rsidR="00C01912" w:rsidRPr="00021D8D" w:rsidRDefault="00C01912" w:rsidP="009217DC">
      <w:pPr>
        <w:spacing w:after="0" w:line="240" w:lineRule="auto"/>
        <w:rPr>
          <w:rFonts w:ascii="Verdana" w:hAnsi="Verdana"/>
          <w:sz w:val="8"/>
          <w:szCs w:val="8"/>
        </w:rPr>
      </w:pPr>
    </w:p>
    <w:p w:rsidR="00627913" w:rsidRPr="002775F7" w:rsidRDefault="00420DEB" w:rsidP="00420DEB">
      <w:pPr>
        <w:pStyle w:val="Titre2"/>
        <w:spacing w:before="0" w:line="240" w:lineRule="auto"/>
        <w:ind w:firstLine="708"/>
        <w:rPr>
          <w:rStyle w:val="Sous-titreCar"/>
          <w:rFonts w:ascii="Verdana" w:hAnsi="Verdana"/>
          <w:bCs w:val="0"/>
          <w:color w:val="215868" w:themeColor="accent5" w:themeShade="80"/>
          <w:sz w:val="22"/>
          <w:szCs w:val="22"/>
        </w:rPr>
      </w:pPr>
      <w:r w:rsidRPr="002775F7">
        <w:rPr>
          <w:rStyle w:val="Sous-titreCar"/>
          <w:rFonts w:ascii="Verdana" w:hAnsi="Verdana"/>
          <w:bCs w:val="0"/>
          <w:color w:val="215868" w:themeColor="accent5" w:themeShade="80"/>
          <w:sz w:val="22"/>
          <w:szCs w:val="22"/>
        </w:rPr>
        <w:sym w:font="Wingdings" w:char="F0E8"/>
      </w:r>
      <w:r w:rsidRPr="002775F7">
        <w:rPr>
          <w:rStyle w:val="Sous-titreCar"/>
          <w:rFonts w:ascii="Verdana" w:hAnsi="Verdana"/>
          <w:bCs w:val="0"/>
          <w:color w:val="215868" w:themeColor="accent5" w:themeShade="80"/>
          <w:sz w:val="22"/>
          <w:szCs w:val="22"/>
        </w:rPr>
        <w:t xml:space="preserve"> </w:t>
      </w:r>
      <w:r w:rsidR="00F91301">
        <w:rPr>
          <w:rStyle w:val="Sous-titreCar"/>
          <w:rFonts w:ascii="Verdana" w:hAnsi="Verdana"/>
          <w:bCs w:val="0"/>
          <w:color w:val="215868" w:themeColor="accent5" w:themeShade="80"/>
          <w:sz w:val="22"/>
          <w:szCs w:val="22"/>
        </w:rPr>
        <w:t>Demandeurs</w:t>
      </w:r>
    </w:p>
    <w:p w:rsidR="00420DEB" w:rsidRPr="00C55A94" w:rsidRDefault="00420DEB" w:rsidP="009217DC">
      <w:pPr>
        <w:spacing w:after="0" w:line="240" w:lineRule="auto"/>
        <w:rPr>
          <w:rFonts w:ascii="Verdana" w:hAnsi="Verdana"/>
          <w:sz w:val="16"/>
          <w:szCs w:val="16"/>
        </w:rPr>
      </w:pPr>
    </w:p>
    <w:p w:rsidR="00F91301" w:rsidRPr="00F91301" w:rsidRDefault="00F91301" w:rsidP="00F91301">
      <w:pPr>
        <w:spacing w:after="0" w:line="240" w:lineRule="auto"/>
        <w:jc w:val="both"/>
        <w:rPr>
          <w:rFonts w:ascii="Verdana" w:hAnsi="Verdana"/>
        </w:rPr>
      </w:pPr>
      <w:r w:rsidRPr="00F91301">
        <w:rPr>
          <w:rFonts w:ascii="Verdana" w:hAnsi="Verdana"/>
        </w:rPr>
        <w:t xml:space="preserve">Les associations et les collectivités peuvent être éligibles à la subvention </w:t>
      </w:r>
      <w:r w:rsidR="00835C42">
        <w:rPr>
          <w:rFonts w:ascii="Verdana" w:hAnsi="Verdana"/>
        </w:rPr>
        <w:t>« </w:t>
      </w:r>
      <w:r w:rsidRPr="00F91301">
        <w:rPr>
          <w:rFonts w:ascii="Verdana" w:hAnsi="Verdana"/>
        </w:rPr>
        <w:t>Fonds Publics et Territoires</w:t>
      </w:r>
      <w:r w:rsidR="00835C42">
        <w:rPr>
          <w:rFonts w:ascii="Verdana" w:hAnsi="Verdana"/>
        </w:rPr>
        <w:t> »</w:t>
      </w:r>
      <w:r w:rsidRPr="00F91301">
        <w:rPr>
          <w:rFonts w:ascii="Verdana" w:hAnsi="Verdana"/>
        </w:rPr>
        <w:t>.</w:t>
      </w:r>
    </w:p>
    <w:p w:rsidR="00F91301" w:rsidRPr="00C55A94" w:rsidRDefault="00F91301" w:rsidP="009217DC">
      <w:pPr>
        <w:spacing w:after="0" w:line="240" w:lineRule="auto"/>
        <w:rPr>
          <w:rFonts w:ascii="Verdana" w:hAnsi="Verdana"/>
          <w:sz w:val="16"/>
          <w:szCs w:val="16"/>
        </w:rPr>
      </w:pPr>
    </w:p>
    <w:p w:rsidR="00FA2959" w:rsidRPr="002775F7" w:rsidRDefault="00420DEB" w:rsidP="00420DEB">
      <w:pPr>
        <w:pStyle w:val="Titre2"/>
        <w:spacing w:before="0" w:line="240" w:lineRule="auto"/>
        <w:ind w:firstLine="708"/>
        <w:rPr>
          <w:rStyle w:val="Sous-titreCar"/>
          <w:rFonts w:ascii="Verdana" w:hAnsi="Verdana"/>
          <w:bCs w:val="0"/>
          <w:color w:val="215868" w:themeColor="accent5" w:themeShade="80"/>
          <w:sz w:val="22"/>
          <w:szCs w:val="22"/>
        </w:rPr>
      </w:pPr>
      <w:r w:rsidRPr="002775F7">
        <w:rPr>
          <w:rStyle w:val="Sous-titreCar"/>
          <w:rFonts w:ascii="Verdana" w:hAnsi="Verdana"/>
          <w:bCs w:val="0"/>
          <w:color w:val="215868" w:themeColor="accent5" w:themeShade="80"/>
          <w:sz w:val="22"/>
          <w:szCs w:val="22"/>
        </w:rPr>
        <w:sym w:font="Wingdings" w:char="F0E8"/>
      </w:r>
      <w:r w:rsidRPr="002775F7">
        <w:rPr>
          <w:rStyle w:val="Sous-titreCar"/>
          <w:rFonts w:ascii="Verdana" w:hAnsi="Verdana"/>
          <w:bCs w:val="0"/>
          <w:color w:val="215868" w:themeColor="accent5" w:themeShade="80"/>
          <w:sz w:val="22"/>
          <w:szCs w:val="22"/>
        </w:rPr>
        <w:t xml:space="preserve"> </w:t>
      </w:r>
      <w:r w:rsidR="00FA2959" w:rsidRPr="002775F7">
        <w:rPr>
          <w:rStyle w:val="Sous-titreCar"/>
          <w:rFonts w:ascii="Verdana" w:hAnsi="Verdana"/>
          <w:bCs w:val="0"/>
          <w:color w:val="215868" w:themeColor="accent5" w:themeShade="80"/>
          <w:sz w:val="22"/>
          <w:szCs w:val="22"/>
        </w:rPr>
        <w:t xml:space="preserve">Projets </w:t>
      </w:r>
      <w:r w:rsidR="00F91301">
        <w:rPr>
          <w:rStyle w:val="Sous-titreCar"/>
          <w:rFonts w:ascii="Verdana" w:hAnsi="Verdana"/>
          <w:bCs w:val="0"/>
          <w:color w:val="215868" w:themeColor="accent5" w:themeShade="80"/>
          <w:sz w:val="22"/>
          <w:szCs w:val="22"/>
        </w:rPr>
        <w:t>éligibles</w:t>
      </w:r>
    </w:p>
    <w:p w:rsidR="00FA2959" w:rsidRPr="00021D8D" w:rsidRDefault="00FA2959" w:rsidP="00835C42">
      <w:pPr>
        <w:spacing w:after="0" w:line="240" w:lineRule="auto"/>
        <w:rPr>
          <w:rFonts w:ascii="Verdana" w:hAnsi="Verdana"/>
          <w:sz w:val="8"/>
          <w:szCs w:val="8"/>
        </w:rPr>
      </w:pPr>
    </w:p>
    <w:p w:rsidR="00835C42" w:rsidRPr="00835C42" w:rsidRDefault="00835C42" w:rsidP="00C01912">
      <w:pPr>
        <w:pStyle w:val="NormalWeb"/>
        <w:spacing w:before="0" w:beforeAutospacing="0" w:after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835C42">
        <w:rPr>
          <w:rFonts w:ascii="Verdana" w:eastAsia="Calibri" w:hAnsi="Verdana"/>
          <w:sz w:val="22"/>
          <w:szCs w:val="22"/>
          <w:lang w:eastAsia="en-US"/>
        </w:rPr>
        <w:t>Il peut s’agir soit de la mise en place d’un nouveau projet, soit du développement ou d’évolution d’un projet existant.</w:t>
      </w:r>
    </w:p>
    <w:p w:rsidR="00835C42" w:rsidRPr="00835C42" w:rsidRDefault="00835C42" w:rsidP="00835C42">
      <w:pPr>
        <w:pStyle w:val="NormalWeb"/>
        <w:spacing w:before="0" w:beforeAutospacing="0" w:after="0"/>
        <w:rPr>
          <w:rFonts w:ascii="Verdana" w:eastAsia="Calibri" w:hAnsi="Verdana"/>
          <w:sz w:val="16"/>
          <w:szCs w:val="16"/>
          <w:lang w:eastAsia="en-US"/>
        </w:rPr>
      </w:pPr>
    </w:p>
    <w:p w:rsidR="00835C42" w:rsidRPr="00835C42" w:rsidRDefault="00835C42" w:rsidP="00C01912">
      <w:pPr>
        <w:pStyle w:val="NormalWeb"/>
        <w:spacing w:before="0" w:beforeAutospacing="0" w:after="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835C42">
        <w:rPr>
          <w:rFonts w:ascii="Verdana" w:eastAsia="Calibri" w:hAnsi="Verdana"/>
          <w:sz w:val="22"/>
          <w:szCs w:val="22"/>
          <w:lang w:eastAsia="en-US"/>
        </w:rPr>
        <w:t>Sont éligibles les projets ou activités s’inscrivant dans le champ de la Petite Enfance (0/6 ans) qui rassemblent les critères suivants :</w:t>
      </w:r>
    </w:p>
    <w:p w:rsidR="00835C42" w:rsidRPr="00C01912" w:rsidRDefault="00835C42" w:rsidP="00835C42">
      <w:pPr>
        <w:pStyle w:val="NormalWeb"/>
        <w:spacing w:before="0" w:beforeAutospacing="0" w:after="0"/>
        <w:rPr>
          <w:rFonts w:ascii="Verdana" w:eastAsia="Calibri" w:hAnsi="Verdana"/>
          <w:sz w:val="16"/>
          <w:szCs w:val="16"/>
          <w:lang w:eastAsia="en-US"/>
        </w:rPr>
      </w:pPr>
    </w:p>
    <w:p w:rsidR="00835C42" w:rsidRPr="00835C42" w:rsidRDefault="00835C42" w:rsidP="00C01912">
      <w:pPr>
        <w:pStyle w:val="Paragraphedeliste"/>
        <w:numPr>
          <w:ilvl w:val="0"/>
          <w:numId w:val="40"/>
        </w:numPr>
        <w:tabs>
          <w:tab w:val="left" w:pos="567"/>
        </w:tabs>
        <w:spacing w:after="0" w:line="240" w:lineRule="auto"/>
        <w:ind w:left="284" w:right="-144" w:firstLine="0"/>
        <w:jc w:val="both"/>
        <w:rPr>
          <w:rFonts w:ascii="Verdana" w:hAnsi="Verdana"/>
        </w:rPr>
      </w:pPr>
      <w:r w:rsidRPr="00835C42">
        <w:rPr>
          <w:rFonts w:ascii="Verdana" w:hAnsi="Verdana"/>
        </w:rPr>
        <w:t>Prendre en compte les éléments de diagnostic à différents échelons territoriaux</w:t>
      </w:r>
    </w:p>
    <w:p w:rsidR="00C01912" w:rsidRDefault="00835C42" w:rsidP="00143525">
      <w:pPr>
        <w:pStyle w:val="Paragraphedeliste"/>
        <w:numPr>
          <w:ilvl w:val="0"/>
          <w:numId w:val="40"/>
        </w:numPr>
        <w:tabs>
          <w:tab w:val="left" w:pos="567"/>
        </w:tabs>
        <w:spacing w:before="80" w:after="0" w:line="240" w:lineRule="auto"/>
        <w:ind w:left="284" w:firstLine="0"/>
        <w:contextualSpacing w:val="0"/>
        <w:rPr>
          <w:rFonts w:ascii="Verdana" w:hAnsi="Verdana"/>
        </w:rPr>
      </w:pPr>
      <w:r w:rsidRPr="00C01912">
        <w:rPr>
          <w:rFonts w:ascii="Verdana" w:hAnsi="Verdana"/>
        </w:rPr>
        <w:t>Mobiliser des moyens complémentaires et diversi</w:t>
      </w:r>
      <w:r w:rsidR="00C01912" w:rsidRPr="00C01912">
        <w:rPr>
          <w:rFonts w:ascii="Verdana" w:hAnsi="Verdana"/>
        </w:rPr>
        <w:t>fiés dans le cadre d’un travail</w:t>
      </w:r>
      <w:r w:rsidR="00C01912">
        <w:rPr>
          <w:rFonts w:ascii="Verdana" w:hAnsi="Verdana"/>
        </w:rPr>
        <w:t xml:space="preserve"> </w:t>
      </w:r>
    </w:p>
    <w:p w:rsidR="001D348A" w:rsidRDefault="00C01912" w:rsidP="001D348A">
      <w:pPr>
        <w:pStyle w:val="Paragraphedeliste"/>
        <w:tabs>
          <w:tab w:val="left" w:pos="567"/>
        </w:tabs>
        <w:spacing w:after="0" w:line="240" w:lineRule="auto"/>
        <w:ind w:left="284" w:right="-427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835C42" w:rsidRPr="00C01912">
        <w:rPr>
          <w:rFonts w:ascii="Verdana" w:hAnsi="Verdana"/>
        </w:rPr>
        <w:t>en réseau ; dans le respect des compétences de ch</w:t>
      </w:r>
      <w:r>
        <w:rPr>
          <w:rFonts w:ascii="Verdana" w:hAnsi="Verdana"/>
        </w:rPr>
        <w:t>acun, l’enjeu vise à développer</w:t>
      </w:r>
      <w:r w:rsidR="001D348A">
        <w:rPr>
          <w:rFonts w:ascii="Verdana" w:hAnsi="Verdana"/>
        </w:rPr>
        <w:t xml:space="preserve">  </w:t>
      </w:r>
    </w:p>
    <w:p w:rsidR="00835C42" w:rsidRPr="001D348A" w:rsidRDefault="001D348A" w:rsidP="001D348A">
      <w:pPr>
        <w:pStyle w:val="Paragraphedeliste"/>
        <w:tabs>
          <w:tab w:val="left" w:pos="567"/>
        </w:tabs>
        <w:spacing w:after="0" w:line="240" w:lineRule="auto"/>
        <w:ind w:left="284" w:right="-427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835C42" w:rsidRPr="001D348A">
        <w:rPr>
          <w:rFonts w:ascii="Verdana" w:hAnsi="Verdana"/>
        </w:rPr>
        <w:t>un partenariat diversifié et réactif pour :</w:t>
      </w:r>
    </w:p>
    <w:p w:rsidR="00835C42" w:rsidRPr="00835C42" w:rsidRDefault="00835C42" w:rsidP="00C01912">
      <w:pPr>
        <w:pStyle w:val="Paragraphedeliste"/>
        <w:numPr>
          <w:ilvl w:val="0"/>
          <w:numId w:val="47"/>
        </w:numPr>
        <w:tabs>
          <w:tab w:val="left" w:pos="567"/>
        </w:tabs>
        <w:spacing w:before="120" w:after="0" w:line="240" w:lineRule="auto"/>
        <w:ind w:left="1570" w:hanging="357"/>
        <w:contextualSpacing w:val="0"/>
        <w:jc w:val="both"/>
        <w:rPr>
          <w:rFonts w:ascii="Verdana" w:hAnsi="Verdana"/>
        </w:rPr>
      </w:pPr>
      <w:r w:rsidRPr="00835C42">
        <w:rPr>
          <w:rFonts w:ascii="Verdana" w:hAnsi="Verdana"/>
        </w:rPr>
        <w:t>aller au-devant des besoins des publics fragilisés</w:t>
      </w:r>
    </w:p>
    <w:p w:rsidR="00835C42" w:rsidRPr="00835C42" w:rsidRDefault="00835C42" w:rsidP="00C01912">
      <w:pPr>
        <w:pStyle w:val="Paragraphedeliste"/>
        <w:numPr>
          <w:ilvl w:val="0"/>
          <w:numId w:val="47"/>
        </w:numPr>
        <w:tabs>
          <w:tab w:val="left" w:pos="567"/>
        </w:tabs>
        <w:spacing w:after="0" w:line="240" w:lineRule="auto"/>
        <w:ind w:right="-569"/>
        <w:jc w:val="both"/>
        <w:rPr>
          <w:rFonts w:ascii="Verdana" w:hAnsi="Verdana"/>
        </w:rPr>
      </w:pPr>
      <w:r w:rsidRPr="00835C42">
        <w:rPr>
          <w:rFonts w:ascii="Verdana" w:hAnsi="Verdana"/>
        </w:rPr>
        <w:t xml:space="preserve">renforcer les apports spécifiques de tous les acteurs et la complémentarité </w:t>
      </w:r>
    </w:p>
    <w:p w:rsidR="00835C42" w:rsidRPr="00835C42" w:rsidRDefault="00835C42" w:rsidP="00C01912">
      <w:pPr>
        <w:pStyle w:val="Paragraphedeliste"/>
        <w:numPr>
          <w:ilvl w:val="0"/>
          <w:numId w:val="47"/>
        </w:numPr>
        <w:tabs>
          <w:tab w:val="left" w:pos="567"/>
        </w:tabs>
        <w:spacing w:after="0" w:line="240" w:lineRule="auto"/>
        <w:jc w:val="both"/>
        <w:rPr>
          <w:rFonts w:ascii="Verdana" w:hAnsi="Verdana"/>
        </w:rPr>
      </w:pPr>
      <w:r w:rsidRPr="00835C42">
        <w:rPr>
          <w:rFonts w:ascii="Verdana" w:hAnsi="Verdana"/>
        </w:rPr>
        <w:t>de leurs interventions</w:t>
      </w:r>
    </w:p>
    <w:p w:rsidR="009E31F0" w:rsidRPr="00C55A94" w:rsidRDefault="009E31F0" w:rsidP="00835C42">
      <w:pPr>
        <w:pStyle w:val="NormalWeb"/>
        <w:spacing w:before="0" w:beforeAutospacing="0" w:after="0"/>
        <w:rPr>
          <w:rFonts w:ascii="Verdana" w:eastAsia="Calibri" w:hAnsi="Verdana"/>
          <w:sz w:val="16"/>
          <w:szCs w:val="16"/>
          <w:lang w:eastAsia="en-US"/>
        </w:rPr>
      </w:pPr>
    </w:p>
    <w:p w:rsidR="00C01912" w:rsidRPr="002775F7" w:rsidRDefault="00C01912" w:rsidP="00C01912">
      <w:pPr>
        <w:pStyle w:val="Titre2"/>
        <w:spacing w:before="0" w:line="240" w:lineRule="auto"/>
        <w:ind w:firstLine="708"/>
        <w:rPr>
          <w:rStyle w:val="Sous-titreCar"/>
          <w:rFonts w:ascii="Verdana" w:hAnsi="Verdana"/>
          <w:bCs w:val="0"/>
          <w:color w:val="215868" w:themeColor="accent5" w:themeShade="80"/>
          <w:sz w:val="22"/>
          <w:szCs w:val="22"/>
        </w:rPr>
      </w:pPr>
      <w:r w:rsidRPr="002775F7">
        <w:rPr>
          <w:rStyle w:val="Sous-titreCar"/>
          <w:rFonts w:ascii="Verdana" w:hAnsi="Verdana"/>
          <w:bCs w:val="0"/>
          <w:color w:val="215868" w:themeColor="accent5" w:themeShade="80"/>
          <w:sz w:val="22"/>
          <w:szCs w:val="22"/>
        </w:rPr>
        <w:sym w:font="Wingdings" w:char="F0E8"/>
      </w:r>
      <w:r w:rsidRPr="002775F7">
        <w:rPr>
          <w:rStyle w:val="Sous-titreCar"/>
          <w:rFonts w:ascii="Verdana" w:hAnsi="Verdana"/>
          <w:bCs w:val="0"/>
          <w:color w:val="215868" w:themeColor="accent5" w:themeShade="80"/>
          <w:sz w:val="22"/>
          <w:szCs w:val="22"/>
        </w:rPr>
        <w:t xml:space="preserve"> </w:t>
      </w:r>
      <w:r>
        <w:rPr>
          <w:rStyle w:val="Sous-titreCar"/>
          <w:rFonts w:ascii="Verdana" w:hAnsi="Verdana"/>
          <w:bCs w:val="0"/>
          <w:color w:val="215868" w:themeColor="accent5" w:themeShade="80"/>
          <w:sz w:val="22"/>
          <w:szCs w:val="22"/>
        </w:rPr>
        <w:t>Conditions d’éligibilité</w:t>
      </w:r>
    </w:p>
    <w:p w:rsidR="00835C42" w:rsidRPr="00021D8D" w:rsidRDefault="00835C42" w:rsidP="00C55A94">
      <w:pPr>
        <w:pStyle w:val="NormalWeb"/>
        <w:spacing w:before="0" w:beforeAutospacing="0" w:after="0"/>
        <w:rPr>
          <w:rFonts w:ascii="Verdana" w:eastAsia="Calibri" w:hAnsi="Verdana"/>
          <w:sz w:val="8"/>
          <w:szCs w:val="8"/>
          <w:lang w:eastAsia="en-US"/>
        </w:rPr>
      </w:pPr>
    </w:p>
    <w:p w:rsidR="00C55A94" w:rsidRDefault="00C55A94" w:rsidP="00C55A94">
      <w:pPr>
        <w:pStyle w:val="NormalWeb"/>
        <w:spacing w:before="0" w:beforeAutospacing="0" w:after="0"/>
        <w:rPr>
          <w:rFonts w:ascii="Verdana" w:eastAsia="Calibri" w:hAnsi="Verdana"/>
          <w:sz w:val="22"/>
          <w:szCs w:val="22"/>
          <w:lang w:eastAsia="en-US"/>
        </w:rPr>
      </w:pPr>
      <w:r w:rsidRPr="00C55A94">
        <w:rPr>
          <w:rFonts w:ascii="Verdana" w:eastAsia="Calibri" w:hAnsi="Verdana"/>
          <w:sz w:val="22"/>
          <w:szCs w:val="22"/>
          <w:lang w:eastAsia="en-US"/>
        </w:rPr>
        <w:t>Le projet devra rép</w:t>
      </w:r>
      <w:r>
        <w:rPr>
          <w:rFonts w:ascii="Verdana" w:eastAsia="Calibri" w:hAnsi="Verdana"/>
          <w:sz w:val="22"/>
          <w:szCs w:val="22"/>
          <w:lang w:eastAsia="en-US"/>
        </w:rPr>
        <w:t>ondre aux conditions suivantes :</w:t>
      </w:r>
    </w:p>
    <w:p w:rsidR="00C55A94" w:rsidRPr="00C55A94" w:rsidRDefault="00C55A94" w:rsidP="00C55A94">
      <w:pPr>
        <w:pStyle w:val="NormalWeb"/>
        <w:spacing w:before="0" w:beforeAutospacing="0" w:after="0"/>
        <w:rPr>
          <w:rFonts w:ascii="Verdana" w:eastAsia="Calibri" w:hAnsi="Verdana"/>
          <w:sz w:val="16"/>
          <w:szCs w:val="16"/>
          <w:lang w:eastAsia="en-US"/>
        </w:rPr>
      </w:pPr>
    </w:p>
    <w:p w:rsidR="00C55A94" w:rsidRPr="00C55A94" w:rsidRDefault="00C55A94" w:rsidP="00C55A94">
      <w:pPr>
        <w:pStyle w:val="Paragraphedeliste"/>
        <w:numPr>
          <w:ilvl w:val="0"/>
          <w:numId w:val="40"/>
        </w:numPr>
        <w:tabs>
          <w:tab w:val="left" w:pos="567"/>
        </w:tabs>
        <w:spacing w:after="0" w:line="240" w:lineRule="auto"/>
        <w:ind w:left="284" w:right="-144" w:firstLine="0"/>
        <w:jc w:val="both"/>
        <w:rPr>
          <w:rFonts w:ascii="Verdana" w:hAnsi="Verdana"/>
        </w:rPr>
      </w:pPr>
      <w:r w:rsidRPr="00C55A94">
        <w:rPr>
          <w:rFonts w:ascii="Verdana" w:hAnsi="Verdana"/>
        </w:rPr>
        <w:t xml:space="preserve">s’inscrire dans la durée et s’appuyer sur une diversité de partenariat </w:t>
      </w:r>
      <w:r w:rsidRPr="00C55A94">
        <w:rPr>
          <w:rFonts w:ascii="Verdana" w:hAnsi="Verdana"/>
          <w:i/>
          <w:sz w:val="20"/>
          <w:szCs w:val="20"/>
        </w:rPr>
        <w:t xml:space="preserve">(technique </w:t>
      </w:r>
      <w:r>
        <w:rPr>
          <w:rFonts w:ascii="Verdana" w:hAnsi="Verdana"/>
          <w:i/>
          <w:sz w:val="20"/>
          <w:szCs w:val="20"/>
        </w:rPr>
        <w:t xml:space="preserve"> </w:t>
      </w:r>
    </w:p>
    <w:p w:rsidR="00C55A94" w:rsidRDefault="00C55A94" w:rsidP="00C55A94">
      <w:pPr>
        <w:pStyle w:val="Paragraphedeliste"/>
        <w:tabs>
          <w:tab w:val="left" w:pos="567"/>
        </w:tabs>
        <w:spacing w:after="0" w:line="240" w:lineRule="auto"/>
        <w:ind w:left="284" w:right="-144"/>
        <w:jc w:val="both"/>
        <w:rPr>
          <w:rFonts w:ascii="Verdana" w:hAnsi="Verdana"/>
        </w:rPr>
      </w:pPr>
      <w:r>
        <w:rPr>
          <w:rFonts w:ascii="Verdana" w:hAnsi="Verdana"/>
          <w:i/>
          <w:sz w:val="20"/>
          <w:szCs w:val="20"/>
        </w:rPr>
        <w:t xml:space="preserve">   </w:t>
      </w:r>
      <w:r w:rsidRPr="00C55A94">
        <w:rPr>
          <w:rFonts w:ascii="Verdana" w:hAnsi="Verdana"/>
          <w:i/>
          <w:sz w:val="20"/>
          <w:szCs w:val="20"/>
        </w:rPr>
        <w:t xml:space="preserve">et financier) </w:t>
      </w:r>
      <w:r w:rsidRPr="00C55A94">
        <w:rPr>
          <w:rFonts w:ascii="Verdana" w:hAnsi="Verdana"/>
        </w:rPr>
        <w:t>afin de s'assurer de sa pérennité,</w:t>
      </w:r>
    </w:p>
    <w:p w:rsidR="00C55A94" w:rsidRPr="00C55A94" w:rsidRDefault="00C55A94" w:rsidP="00143525">
      <w:pPr>
        <w:pStyle w:val="Paragraphedeliste"/>
        <w:numPr>
          <w:ilvl w:val="0"/>
          <w:numId w:val="40"/>
        </w:numPr>
        <w:tabs>
          <w:tab w:val="left" w:pos="567"/>
        </w:tabs>
        <w:spacing w:before="80" w:after="0" w:line="240" w:lineRule="auto"/>
        <w:ind w:left="284" w:firstLine="0"/>
        <w:contextualSpacing w:val="0"/>
        <w:rPr>
          <w:rFonts w:ascii="Verdana" w:hAnsi="Verdana"/>
        </w:rPr>
      </w:pPr>
      <w:r w:rsidRPr="00C55A94">
        <w:rPr>
          <w:rFonts w:ascii="Verdana" w:hAnsi="Verdana"/>
        </w:rPr>
        <w:t>répondre à une exigence d’accessibilité financière des familles.</w:t>
      </w:r>
    </w:p>
    <w:p w:rsidR="0001050A" w:rsidRPr="00DB486B" w:rsidRDefault="0001050A" w:rsidP="009217DC">
      <w:pPr>
        <w:pStyle w:val="Titre1"/>
        <w:pBdr>
          <w:bottom w:val="single" w:sz="12" w:space="1" w:color="4F81BD" w:themeColor="accent1"/>
        </w:pBdr>
        <w:spacing w:before="0" w:line="240" w:lineRule="auto"/>
        <w:rPr>
          <w:rFonts w:ascii="Verdana" w:hAnsi="Verdana"/>
          <w:caps/>
          <w:color w:val="215868" w:themeColor="accent5" w:themeShade="80"/>
        </w:rPr>
      </w:pPr>
      <w:r w:rsidRPr="0018049F">
        <w:rPr>
          <w:rFonts w:ascii="Verdana" w:hAnsi="Verdana"/>
          <w:caps/>
          <w:color w:val="215868" w:themeColor="accent5" w:themeShade="80"/>
        </w:rPr>
        <w:lastRenderedPageBreak/>
        <w:t>MODALITES</w:t>
      </w:r>
      <w:r w:rsidRPr="00DB486B">
        <w:rPr>
          <w:rFonts w:ascii="Verdana" w:hAnsi="Verdana"/>
          <w:caps/>
          <w:color w:val="215868" w:themeColor="accent5" w:themeShade="80"/>
        </w:rPr>
        <w:t xml:space="preserve"> DE FINANCEMENTS</w:t>
      </w:r>
    </w:p>
    <w:p w:rsidR="0083527E" w:rsidRPr="0083527E" w:rsidRDefault="0083527E" w:rsidP="00DB486B">
      <w:pPr>
        <w:pStyle w:val="Sansinterligne"/>
        <w:jc w:val="both"/>
        <w:rPr>
          <w:rStyle w:val="Rfrenceintense"/>
          <w:rFonts w:ascii="Verdana" w:hAnsi="Verdana"/>
          <w:b w:val="0"/>
          <w:smallCaps w:val="0"/>
          <w:color w:val="auto"/>
          <w:u w:val="none"/>
        </w:rPr>
      </w:pPr>
    </w:p>
    <w:p w:rsidR="0083527E" w:rsidRDefault="00367AE9" w:rsidP="00DB486B">
      <w:pPr>
        <w:pStyle w:val="Sansinterligne"/>
        <w:jc w:val="both"/>
        <w:rPr>
          <w:rStyle w:val="Rfrenceintense"/>
          <w:rFonts w:ascii="Verdana" w:hAnsi="Verdana"/>
          <w:b w:val="0"/>
          <w:smallCaps w:val="0"/>
          <w:color w:val="auto"/>
          <w:u w:val="none"/>
        </w:rPr>
      </w:pPr>
      <w:r>
        <w:rPr>
          <w:rStyle w:val="Rfrenceintense"/>
          <w:rFonts w:ascii="Verdana" w:hAnsi="Verdana"/>
          <w:b w:val="0"/>
          <w:smallCaps w:val="0"/>
          <w:color w:val="auto"/>
          <w:u w:val="none"/>
        </w:rPr>
        <w:t>L’appel à projets a pour but d’apporter un soutien financier au fonctionnement de l’action.</w:t>
      </w:r>
    </w:p>
    <w:p w:rsidR="0083527E" w:rsidRPr="0083527E" w:rsidRDefault="0083527E" w:rsidP="00DB486B">
      <w:pPr>
        <w:pStyle w:val="Sansinterligne"/>
        <w:jc w:val="both"/>
        <w:rPr>
          <w:rStyle w:val="Rfrenceintense"/>
          <w:rFonts w:ascii="Verdana" w:hAnsi="Verdana"/>
          <w:b w:val="0"/>
          <w:smallCaps w:val="0"/>
          <w:color w:val="auto"/>
          <w:u w:val="none"/>
        </w:rPr>
      </w:pPr>
    </w:p>
    <w:p w:rsidR="0083527E" w:rsidRDefault="0083527E" w:rsidP="0083527E">
      <w:pPr>
        <w:pStyle w:val="Sansinterligne"/>
        <w:jc w:val="both"/>
        <w:rPr>
          <w:rStyle w:val="Rfrenceintense"/>
          <w:rFonts w:ascii="Verdana" w:hAnsi="Verdana"/>
          <w:b w:val="0"/>
          <w:smallCaps w:val="0"/>
          <w:color w:val="auto"/>
          <w:u w:val="none"/>
        </w:rPr>
      </w:pPr>
      <w:r w:rsidRPr="0083527E">
        <w:rPr>
          <w:rStyle w:val="Rfrenceintense"/>
          <w:rFonts w:ascii="Verdana" w:hAnsi="Verdana"/>
          <w:b w:val="0"/>
          <w:smallCaps w:val="0"/>
          <w:color w:val="auto"/>
          <w:u w:val="none"/>
        </w:rPr>
        <w:t>Le financement octroyé peut être un complément aux aides déjà attribuées par la Caf soit sur les fonds locaux, soit sur les fonds nationaux (</w:t>
      </w:r>
      <w:r w:rsidRPr="00367AE9">
        <w:rPr>
          <w:rStyle w:val="Rfrenceintense"/>
          <w:rFonts w:ascii="Verdana" w:hAnsi="Verdana"/>
          <w:b w:val="0"/>
          <w:i/>
          <w:smallCaps w:val="0"/>
          <w:color w:val="auto"/>
          <w:sz w:val="20"/>
          <w:szCs w:val="20"/>
          <w:u w:val="none"/>
        </w:rPr>
        <w:t>Prestati</w:t>
      </w:r>
      <w:r w:rsidR="00367AE9" w:rsidRPr="00367AE9">
        <w:rPr>
          <w:rStyle w:val="Rfrenceintense"/>
          <w:rFonts w:ascii="Verdana" w:hAnsi="Verdana"/>
          <w:b w:val="0"/>
          <w:i/>
          <w:smallCaps w:val="0"/>
          <w:color w:val="auto"/>
          <w:sz w:val="20"/>
          <w:szCs w:val="20"/>
          <w:u w:val="none"/>
        </w:rPr>
        <w:t>on de Service Ordinaire, Cej…)</w:t>
      </w:r>
      <w:r w:rsidR="00367AE9">
        <w:rPr>
          <w:rStyle w:val="Rfrenceintense"/>
          <w:rFonts w:ascii="Verdana" w:hAnsi="Verdana"/>
          <w:b w:val="0"/>
          <w:smallCaps w:val="0"/>
          <w:color w:val="auto"/>
          <w:u w:val="none"/>
        </w:rPr>
        <w:t>.</w:t>
      </w:r>
    </w:p>
    <w:p w:rsidR="00507A5B" w:rsidRDefault="00507A5B" w:rsidP="0083527E">
      <w:pPr>
        <w:pStyle w:val="Sansinterligne"/>
        <w:jc w:val="both"/>
        <w:rPr>
          <w:rStyle w:val="Rfrenceintense"/>
          <w:rFonts w:ascii="Verdana" w:hAnsi="Verdana"/>
          <w:b w:val="0"/>
          <w:smallCaps w:val="0"/>
          <w:color w:val="auto"/>
          <w:u w:val="none"/>
        </w:rPr>
      </w:pPr>
    </w:p>
    <w:p w:rsidR="00357053" w:rsidRPr="0083527E" w:rsidRDefault="00357053" w:rsidP="0083527E">
      <w:pPr>
        <w:pStyle w:val="Sansinterligne"/>
        <w:jc w:val="both"/>
        <w:rPr>
          <w:rStyle w:val="Rfrenceintense"/>
          <w:rFonts w:ascii="Verdana" w:hAnsi="Verdana"/>
          <w:b w:val="0"/>
          <w:smallCaps w:val="0"/>
          <w:color w:val="auto"/>
          <w:u w:val="none"/>
        </w:rPr>
      </w:pPr>
    </w:p>
    <w:p w:rsidR="0083527E" w:rsidRPr="0083527E" w:rsidRDefault="0083527E" w:rsidP="0083527E">
      <w:pPr>
        <w:pStyle w:val="Sansinterligne"/>
        <w:jc w:val="both"/>
        <w:rPr>
          <w:rStyle w:val="Rfrenceintense"/>
          <w:rFonts w:ascii="Verdana" w:hAnsi="Verdana"/>
          <w:b w:val="0"/>
          <w:smallCaps w:val="0"/>
          <w:color w:val="auto"/>
          <w:u w:val="none"/>
        </w:rPr>
      </w:pPr>
      <w:r w:rsidRPr="0083527E">
        <w:rPr>
          <w:rStyle w:val="Rfrenceintense"/>
          <w:rFonts w:ascii="Verdana" w:hAnsi="Verdana"/>
          <w:b w:val="0"/>
          <w:smallCaps w:val="0"/>
          <w:color w:val="auto"/>
          <w:u w:val="none"/>
        </w:rPr>
        <w:t xml:space="preserve">Par contre, il ne peut pas être cumulé avec des financements issus du fonds national des prestations familiales </w:t>
      </w:r>
      <w:r w:rsidRPr="00367AE9">
        <w:rPr>
          <w:rStyle w:val="Rfrenceintense"/>
          <w:rFonts w:ascii="Verdana" w:hAnsi="Verdana"/>
          <w:b w:val="0"/>
          <w:i/>
          <w:smallCaps w:val="0"/>
          <w:color w:val="auto"/>
          <w:sz w:val="20"/>
          <w:szCs w:val="20"/>
          <w:u w:val="none"/>
        </w:rPr>
        <w:t>(PAJE - CMG).</w:t>
      </w:r>
    </w:p>
    <w:p w:rsidR="0083527E" w:rsidRDefault="0083527E" w:rsidP="0083527E">
      <w:pPr>
        <w:pStyle w:val="Sansinterligne"/>
        <w:jc w:val="both"/>
        <w:rPr>
          <w:rStyle w:val="Rfrenceintense"/>
          <w:rFonts w:ascii="Verdana" w:hAnsi="Verdana"/>
          <w:b w:val="0"/>
          <w:smallCaps w:val="0"/>
          <w:color w:val="auto"/>
          <w:u w:val="none"/>
        </w:rPr>
      </w:pPr>
    </w:p>
    <w:p w:rsidR="002112E2" w:rsidRPr="0083527E" w:rsidRDefault="002112E2" w:rsidP="0083527E">
      <w:pPr>
        <w:pStyle w:val="Sansinterligne"/>
        <w:jc w:val="both"/>
        <w:rPr>
          <w:rStyle w:val="Rfrenceintense"/>
          <w:rFonts w:ascii="Verdana" w:hAnsi="Verdana"/>
          <w:b w:val="0"/>
          <w:smallCaps w:val="0"/>
          <w:color w:val="auto"/>
          <w:u w:val="none"/>
        </w:rPr>
      </w:pPr>
    </w:p>
    <w:p w:rsidR="0083527E" w:rsidRPr="0083527E" w:rsidRDefault="0083527E" w:rsidP="0083527E">
      <w:pPr>
        <w:pStyle w:val="Sansinterligne"/>
        <w:jc w:val="both"/>
        <w:rPr>
          <w:rStyle w:val="Rfrenceintense"/>
          <w:rFonts w:ascii="Verdana" w:hAnsi="Verdana"/>
          <w:b w:val="0"/>
          <w:smallCaps w:val="0"/>
          <w:color w:val="auto"/>
          <w:u w:val="none"/>
        </w:rPr>
      </w:pPr>
      <w:r w:rsidRPr="0083527E">
        <w:rPr>
          <w:rStyle w:val="Rfrenceintense"/>
          <w:rFonts w:ascii="Verdana" w:hAnsi="Verdana"/>
          <w:b w:val="0"/>
          <w:smallCaps w:val="0"/>
          <w:color w:val="auto"/>
          <w:u w:val="none"/>
        </w:rPr>
        <w:t xml:space="preserve">L'aide attribuée à chaque projet doit respecter les critères cumulatifs suivants : </w:t>
      </w:r>
    </w:p>
    <w:p w:rsidR="0083527E" w:rsidRPr="00367AE9" w:rsidRDefault="0083527E" w:rsidP="0083527E">
      <w:pPr>
        <w:pStyle w:val="Sansinterligne"/>
        <w:jc w:val="both"/>
        <w:rPr>
          <w:rStyle w:val="Rfrenceintense"/>
          <w:rFonts w:ascii="Verdana" w:hAnsi="Verdana"/>
          <w:b w:val="0"/>
          <w:smallCaps w:val="0"/>
          <w:color w:val="auto"/>
          <w:sz w:val="16"/>
          <w:szCs w:val="16"/>
          <w:u w:val="none"/>
        </w:rPr>
      </w:pPr>
    </w:p>
    <w:p w:rsidR="00367AE9" w:rsidRDefault="0083527E" w:rsidP="00367AE9">
      <w:pPr>
        <w:pStyle w:val="Paragraphedeliste"/>
        <w:numPr>
          <w:ilvl w:val="0"/>
          <w:numId w:val="40"/>
        </w:numPr>
        <w:tabs>
          <w:tab w:val="left" w:pos="567"/>
        </w:tabs>
        <w:spacing w:before="80" w:after="0" w:line="240" w:lineRule="auto"/>
        <w:ind w:left="284" w:right="-2" w:firstLine="0"/>
        <w:contextualSpacing w:val="0"/>
        <w:rPr>
          <w:rFonts w:ascii="Verdana" w:hAnsi="Verdana"/>
          <w:bCs/>
        </w:rPr>
      </w:pPr>
      <w:r w:rsidRPr="00367AE9">
        <w:rPr>
          <w:rFonts w:ascii="Verdana" w:hAnsi="Verdana"/>
          <w:bCs/>
        </w:rPr>
        <w:t>le montant total des financements accordé</w:t>
      </w:r>
      <w:r w:rsidR="00367AE9" w:rsidRPr="00367AE9">
        <w:rPr>
          <w:rFonts w:ascii="Verdana" w:hAnsi="Verdana"/>
          <w:bCs/>
        </w:rPr>
        <w:t xml:space="preserve"> par la Branche famille ne peut </w:t>
      </w:r>
    </w:p>
    <w:p w:rsidR="0083527E" w:rsidRPr="00367AE9" w:rsidRDefault="00367AE9" w:rsidP="00367AE9">
      <w:pPr>
        <w:pStyle w:val="Paragraphedeliste"/>
        <w:tabs>
          <w:tab w:val="left" w:pos="567"/>
        </w:tabs>
        <w:spacing w:after="0" w:line="240" w:lineRule="auto"/>
        <w:ind w:left="284" w:right="-425"/>
        <w:contextualSpacing w:val="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</w:t>
      </w:r>
      <w:r w:rsidR="0083527E" w:rsidRPr="00367AE9">
        <w:rPr>
          <w:rFonts w:ascii="Verdana" w:hAnsi="Verdana"/>
          <w:bCs/>
        </w:rPr>
        <w:t>excéder</w:t>
      </w:r>
      <w:r w:rsidRPr="00367AE9">
        <w:rPr>
          <w:rFonts w:ascii="Verdana" w:hAnsi="Verdana"/>
          <w:bCs/>
        </w:rPr>
        <w:t xml:space="preserve"> </w:t>
      </w:r>
      <w:r w:rsidR="0083527E" w:rsidRPr="00367AE9">
        <w:rPr>
          <w:rFonts w:ascii="Verdana" w:hAnsi="Verdana"/>
          <w:bCs/>
        </w:rPr>
        <w:t>80 % du coût global du projet</w:t>
      </w:r>
      <w:r w:rsidRPr="00367AE9">
        <w:rPr>
          <w:rFonts w:ascii="Verdana" w:hAnsi="Verdana"/>
          <w:bCs/>
        </w:rPr>
        <w:t>,</w:t>
      </w:r>
    </w:p>
    <w:p w:rsidR="0083527E" w:rsidRPr="0083527E" w:rsidRDefault="0083527E" w:rsidP="00367AE9">
      <w:pPr>
        <w:pStyle w:val="Paragraphedeliste"/>
        <w:numPr>
          <w:ilvl w:val="0"/>
          <w:numId w:val="40"/>
        </w:numPr>
        <w:tabs>
          <w:tab w:val="left" w:pos="567"/>
        </w:tabs>
        <w:spacing w:before="80" w:after="0" w:line="240" w:lineRule="auto"/>
        <w:ind w:left="284" w:right="-569" w:firstLine="0"/>
        <w:contextualSpacing w:val="0"/>
        <w:rPr>
          <w:rStyle w:val="Rfrenceintense"/>
          <w:rFonts w:ascii="Verdana" w:hAnsi="Verdana"/>
          <w:b w:val="0"/>
          <w:smallCaps w:val="0"/>
          <w:color w:val="auto"/>
          <w:u w:val="none"/>
        </w:rPr>
      </w:pPr>
      <w:r w:rsidRPr="00367AE9">
        <w:rPr>
          <w:rFonts w:ascii="Verdana" w:hAnsi="Verdana"/>
          <w:bCs/>
        </w:rPr>
        <w:t>l'ensemble des recettes ne peut excéder 100 % du coût annuel de</w:t>
      </w:r>
      <w:r w:rsidRPr="0083527E">
        <w:rPr>
          <w:rStyle w:val="Rfrenceintense"/>
          <w:rFonts w:ascii="Verdana" w:hAnsi="Verdana"/>
          <w:b w:val="0"/>
          <w:smallCaps w:val="0"/>
          <w:color w:val="auto"/>
          <w:u w:val="none"/>
        </w:rPr>
        <w:t xml:space="preserve"> fonctionnement</w:t>
      </w:r>
      <w:r w:rsidR="00367AE9">
        <w:rPr>
          <w:rStyle w:val="Rfrenceintense"/>
          <w:rFonts w:ascii="Verdana" w:hAnsi="Verdana"/>
          <w:b w:val="0"/>
          <w:smallCaps w:val="0"/>
          <w:color w:val="auto"/>
          <w:u w:val="none"/>
        </w:rPr>
        <w:t>.</w:t>
      </w:r>
    </w:p>
    <w:p w:rsidR="00D410B4" w:rsidRDefault="00D410B4" w:rsidP="009217DC">
      <w:pPr>
        <w:spacing w:after="0" w:line="240" w:lineRule="auto"/>
        <w:rPr>
          <w:rFonts w:ascii="Verdana" w:hAnsi="Verdana"/>
        </w:rPr>
      </w:pPr>
    </w:p>
    <w:p w:rsidR="00367AE9" w:rsidRDefault="00367AE9" w:rsidP="009217DC">
      <w:pPr>
        <w:spacing w:after="0" w:line="240" w:lineRule="auto"/>
        <w:rPr>
          <w:rFonts w:ascii="Verdana" w:hAnsi="Verdana"/>
        </w:rPr>
      </w:pPr>
    </w:p>
    <w:p w:rsidR="00BC285F" w:rsidRPr="00DB486B" w:rsidRDefault="00BC285F" w:rsidP="009217DC">
      <w:pPr>
        <w:spacing w:after="0" w:line="240" w:lineRule="auto"/>
        <w:rPr>
          <w:rFonts w:ascii="Verdana" w:hAnsi="Verdana"/>
        </w:rPr>
      </w:pPr>
    </w:p>
    <w:p w:rsidR="00D17DD6" w:rsidRPr="008858D5" w:rsidRDefault="00D410B4" w:rsidP="009A6ED8">
      <w:pPr>
        <w:pBdr>
          <w:top w:val="single" w:sz="18" w:space="1" w:color="C0504D" w:themeColor="accent2"/>
          <w:left w:val="single" w:sz="18" w:space="4" w:color="C0504D" w:themeColor="accent2"/>
          <w:bottom w:val="single" w:sz="18" w:space="1" w:color="C0504D" w:themeColor="accent2"/>
          <w:right w:val="single" w:sz="18" w:space="4" w:color="C0504D" w:themeColor="accent2"/>
        </w:pBdr>
        <w:spacing w:after="0" w:line="240" w:lineRule="auto"/>
        <w:jc w:val="center"/>
        <w:rPr>
          <w:rStyle w:val="Rfrenceintense"/>
          <w:rFonts w:ascii="Verdana" w:hAnsi="Verdana"/>
          <w:i/>
          <w:color w:val="auto"/>
          <w:u w:val="none"/>
        </w:rPr>
      </w:pPr>
      <w:r w:rsidRPr="008858D5">
        <w:rPr>
          <w:rStyle w:val="Rfrenceintense"/>
          <w:rFonts w:ascii="Verdana" w:hAnsi="Verdana"/>
          <w:i/>
          <w:color w:val="auto"/>
          <w:u w:val="none"/>
        </w:rPr>
        <w:t>L’envelo</w:t>
      </w:r>
      <w:r w:rsidR="00D17DD6" w:rsidRPr="008858D5">
        <w:rPr>
          <w:rStyle w:val="Rfrenceintense"/>
          <w:rFonts w:ascii="Verdana" w:hAnsi="Verdana"/>
          <w:i/>
          <w:color w:val="auto"/>
          <w:u w:val="none"/>
        </w:rPr>
        <w:t>ppe nationale étant limitative,</w:t>
      </w:r>
    </w:p>
    <w:p w:rsidR="009A6ED8" w:rsidRPr="008858D5" w:rsidRDefault="00D410B4" w:rsidP="009A6ED8">
      <w:pPr>
        <w:pBdr>
          <w:top w:val="single" w:sz="18" w:space="1" w:color="C0504D" w:themeColor="accent2"/>
          <w:left w:val="single" w:sz="18" w:space="4" w:color="C0504D" w:themeColor="accent2"/>
          <w:bottom w:val="single" w:sz="18" w:space="1" w:color="C0504D" w:themeColor="accent2"/>
          <w:right w:val="single" w:sz="18" w:space="4" w:color="C0504D" w:themeColor="accent2"/>
        </w:pBdr>
        <w:spacing w:after="0" w:line="240" w:lineRule="auto"/>
        <w:jc w:val="center"/>
        <w:rPr>
          <w:rStyle w:val="Rfrenceintense"/>
          <w:rFonts w:ascii="Verdana" w:hAnsi="Verdana"/>
          <w:i/>
          <w:color w:val="auto"/>
          <w:u w:val="none"/>
        </w:rPr>
      </w:pPr>
      <w:r w:rsidRPr="008858D5">
        <w:rPr>
          <w:rStyle w:val="Rfrenceintense"/>
          <w:rFonts w:ascii="Verdana" w:hAnsi="Verdana"/>
          <w:i/>
          <w:color w:val="auto"/>
          <w:u w:val="none"/>
        </w:rPr>
        <w:t xml:space="preserve">le montant maximum de l’aide accordée pourra être minoré en fonction </w:t>
      </w:r>
    </w:p>
    <w:p w:rsidR="00D410B4" w:rsidRPr="008858D5" w:rsidRDefault="00D410B4" w:rsidP="009A6ED8">
      <w:pPr>
        <w:pBdr>
          <w:top w:val="single" w:sz="18" w:space="1" w:color="C0504D" w:themeColor="accent2"/>
          <w:left w:val="single" w:sz="18" w:space="4" w:color="C0504D" w:themeColor="accent2"/>
          <w:bottom w:val="single" w:sz="18" w:space="1" w:color="C0504D" w:themeColor="accent2"/>
          <w:right w:val="single" w:sz="18" w:space="4" w:color="C0504D" w:themeColor="accent2"/>
        </w:pBdr>
        <w:spacing w:after="0" w:line="240" w:lineRule="auto"/>
        <w:jc w:val="center"/>
        <w:rPr>
          <w:rFonts w:ascii="Verdana" w:hAnsi="Verdana"/>
          <w:b/>
          <w:bCs/>
          <w:i/>
          <w:spacing w:val="5"/>
        </w:rPr>
      </w:pPr>
      <w:r w:rsidRPr="008858D5">
        <w:rPr>
          <w:rStyle w:val="Rfrenceintense"/>
          <w:rFonts w:ascii="Verdana" w:hAnsi="Verdana"/>
          <w:i/>
          <w:color w:val="auto"/>
          <w:u w:val="none"/>
        </w:rPr>
        <w:t xml:space="preserve">des différents projets présentés et </w:t>
      </w:r>
      <w:r w:rsidR="0055509B" w:rsidRPr="008858D5">
        <w:rPr>
          <w:rStyle w:val="Rfrenceintense"/>
          <w:rFonts w:ascii="Verdana" w:hAnsi="Verdana"/>
          <w:i/>
          <w:color w:val="auto"/>
          <w:u w:val="none"/>
        </w:rPr>
        <w:t>des disponibilités budgétaires.</w:t>
      </w:r>
    </w:p>
    <w:p w:rsidR="006E36F8" w:rsidRDefault="006E36F8" w:rsidP="00994526">
      <w:pPr>
        <w:spacing w:after="0"/>
        <w:rPr>
          <w:rFonts w:ascii="Verdana" w:hAnsi="Verdana"/>
        </w:rPr>
      </w:pPr>
    </w:p>
    <w:p w:rsidR="00367AE9" w:rsidRDefault="00367AE9" w:rsidP="00994526">
      <w:pPr>
        <w:spacing w:after="0"/>
        <w:rPr>
          <w:rFonts w:ascii="Verdana" w:hAnsi="Verdana"/>
        </w:rPr>
      </w:pPr>
    </w:p>
    <w:p w:rsidR="00BC285F" w:rsidRPr="006E36F8" w:rsidRDefault="00BC285F" w:rsidP="00994526">
      <w:pPr>
        <w:spacing w:after="0"/>
        <w:rPr>
          <w:rFonts w:ascii="Verdana" w:hAnsi="Verdana"/>
        </w:rPr>
      </w:pPr>
    </w:p>
    <w:p w:rsidR="00507A5B" w:rsidRDefault="00507A5B" w:rsidP="00357053">
      <w:pPr>
        <w:spacing w:after="0" w:line="240" w:lineRule="auto"/>
        <w:rPr>
          <w:rStyle w:val="Emphaseple"/>
          <w:rFonts w:ascii="Verdana" w:hAnsi="Verdana"/>
          <w:i w:val="0"/>
          <w:color w:val="auto"/>
          <w:sz w:val="20"/>
          <w:szCs w:val="20"/>
        </w:rPr>
      </w:pPr>
    </w:p>
    <w:p w:rsidR="00BC285F" w:rsidRPr="00357053" w:rsidRDefault="00BC285F" w:rsidP="00357053">
      <w:pPr>
        <w:spacing w:after="0" w:line="240" w:lineRule="auto"/>
        <w:rPr>
          <w:rStyle w:val="Emphaseple"/>
          <w:rFonts w:ascii="Verdana" w:hAnsi="Verdana"/>
          <w:i w:val="0"/>
          <w:color w:val="auto"/>
          <w:sz w:val="20"/>
          <w:szCs w:val="20"/>
        </w:rPr>
      </w:pPr>
    </w:p>
    <w:p w:rsidR="006F3291" w:rsidRDefault="002D7A6C" w:rsidP="00BC285F">
      <w:pPr>
        <w:pStyle w:val="Sansinterligne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jc w:val="center"/>
        <w:rPr>
          <w:rFonts w:ascii="Verdana" w:hAnsi="Verdana"/>
        </w:rPr>
      </w:pPr>
      <w:r w:rsidRPr="00BC285F">
        <w:rPr>
          <w:rFonts w:ascii="Verdana" w:hAnsi="Verdana"/>
          <w:b/>
          <w:i/>
          <w:color w:val="FF0000"/>
          <w:sz w:val="24"/>
          <w:szCs w:val="24"/>
        </w:rPr>
        <w:t xml:space="preserve">La date limite de transmission est fixée au </w:t>
      </w:r>
      <w:r w:rsidR="00BC285F" w:rsidRPr="00BC285F">
        <w:rPr>
          <w:rFonts w:ascii="Verdana" w:hAnsi="Verdana"/>
          <w:b/>
          <w:i/>
          <w:color w:val="FF0000"/>
          <w:sz w:val="24"/>
          <w:szCs w:val="24"/>
        </w:rPr>
        <w:t>15 JANVIER 2019</w:t>
      </w:r>
    </w:p>
    <w:sectPr w:rsidR="006F3291" w:rsidSect="00B4464A">
      <w:footerReference w:type="default" r:id="rId9"/>
      <w:pgSz w:w="11906" w:h="16838"/>
      <w:pgMar w:top="1134" w:right="96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BB" w:rsidRDefault="008004BB" w:rsidP="001B1966">
      <w:pPr>
        <w:spacing w:after="0" w:line="240" w:lineRule="auto"/>
      </w:pPr>
      <w:r>
        <w:separator/>
      </w:r>
    </w:p>
  </w:endnote>
  <w:endnote w:type="continuationSeparator" w:id="0">
    <w:p w:rsidR="008004BB" w:rsidRDefault="008004BB" w:rsidP="001B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85F" w:rsidRPr="009F17F8" w:rsidRDefault="00BC285F" w:rsidP="009F17F8">
    <w:pPr>
      <w:pStyle w:val="Pieddepage"/>
      <w:tabs>
        <w:tab w:val="clear" w:pos="4536"/>
        <w:tab w:val="clear" w:pos="9072"/>
      </w:tabs>
      <w:rPr>
        <w:sz w:val="14"/>
        <w:szCs w:val="14"/>
      </w:rPr>
    </w:pPr>
    <w:r w:rsidRPr="009F17F8">
      <w:rPr>
        <w:rFonts w:ascii="Verdana" w:hAnsi="Verdana"/>
        <w:sz w:val="14"/>
        <w:szCs w:val="14"/>
      </w:rPr>
      <w:t>Caf du Pas-de-Calais –</w:t>
    </w:r>
    <w:r>
      <w:rPr>
        <w:rFonts w:ascii="Verdana" w:hAnsi="Verdana"/>
        <w:sz w:val="14"/>
        <w:szCs w:val="14"/>
      </w:rPr>
      <w:t xml:space="preserve"> </w:t>
    </w:r>
    <w:r w:rsidRPr="009F17F8">
      <w:rPr>
        <w:rFonts w:ascii="Verdana" w:hAnsi="Verdana"/>
        <w:sz w:val="14"/>
        <w:szCs w:val="14"/>
      </w:rPr>
      <w:t>Action Sociale</w:t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  <w:t xml:space="preserve">MODALITES TECHNIQUES  </w:t>
    </w:r>
    <w:r w:rsidRPr="009F17F8">
      <w:rPr>
        <w:rFonts w:ascii="Verdana" w:hAnsi="Verdana"/>
        <w:sz w:val="14"/>
        <w:szCs w:val="14"/>
      </w:rPr>
      <w:t>FPT 2018</w:t>
    </w:r>
    <w:sdt>
      <w:sdtPr>
        <w:rPr>
          <w:sz w:val="14"/>
          <w:szCs w:val="14"/>
        </w:rPr>
        <w:id w:val="75640575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64416993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4"/>
                <w:szCs w:val="14"/>
              </w:rPr>
              <w:t xml:space="preserve">   </w:t>
            </w:r>
            <w:r w:rsidRPr="001A43BD">
              <w:rPr>
                <w:rFonts w:ascii="Verdana" w:hAnsi="Verdana"/>
                <w:sz w:val="14"/>
                <w:szCs w:val="14"/>
              </w:rPr>
              <w:t>ENFANCE</w:t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  <w:t xml:space="preserve">  </w:t>
            </w:r>
            <w:r w:rsidRPr="009F17F8">
              <w:rPr>
                <w:sz w:val="14"/>
                <w:szCs w:val="14"/>
              </w:rPr>
              <w:t xml:space="preserve">Page </w:t>
            </w:r>
            <w:r w:rsidRPr="009F17F8">
              <w:rPr>
                <w:b/>
                <w:bCs/>
                <w:sz w:val="14"/>
                <w:szCs w:val="14"/>
              </w:rPr>
              <w:fldChar w:fldCharType="begin"/>
            </w:r>
            <w:r w:rsidRPr="009F17F8">
              <w:rPr>
                <w:b/>
                <w:bCs/>
                <w:sz w:val="14"/>
                <w:szCs w:val="14"/>
              </w:rPr>
              <w:instrText>PAGE</w:instrText>
            </w:r>
            <w:r w:rsidRPr="009F17F8">
              <w:rPr>
                <w:b/>
                <w:bCs/>
                <w:sz w:val="14"/>
                <w:szCs w:val="14"/>
              </w:rPr>
              <w:fldChar w:fldCharType="separate"/>
            </w:r>
            <w:r w:rsidR="00591214">
              <w:rPr>
                <w:b/>
                <w:bCs/>
                <w:noProof/>
                <w:sz w:val="14"/>
                <w:szCs w:val="14"/>
              </w:rPr>
              <w:t>1</w:t>
            </w:r>
            <w:r w:rsidRPr="009F17F8">
              <w:rPr>
                <w:b/>
                <w:bCs/>
                <w:sz w:val="14"/>
                <w:szCs w:val="14"/>
              </w:rPr>
              <w:fldChar w:fldCharType="end"/>
            </w:r>
            <w:r w:rsidRPr="009F17F8">
              <w:rPr>
                <w:sz w:val="14"/>
                <w:szCs w:val="14"/>
              </w:rPr>
              <w:t xml:space="preserve"> sur </w:t>
            </w:r>
            <w:r w:rsidRPr="009F17F8">
              <w:rPr>
                <w:b/>
                <w:bCs/>
                <w:sz w:val="14"/>
                <w:szCs w:val="14"/>
              </w:rPr>
              <w:fldChar w:fldCharType="begin"/>
            </w:r>
            <w:r w:rsidRPr="009F17F8">
              <w:rPr>
                <w:b/>
                <w:bCs/>
                <w:sz w:val="14"/>
                <w:szCs w:val="14"/>
              </w:rPr>
              <w:instrText>NUMPAGES</w:instrText>
            </w:r>
            <w:r w:rsidRPr="009F17F8">
              <w:rPr>
                <w:b/>
                <w:bCs/>
                <w:sz w:val="14"/>
                <w:szCs w:val="14"/>
              </w:rPr>
              <w:fldChar w:fldCharType="separate"/>
            </w:r>
            <w:r w:rsidR="00591214">
              <w:rPr>
                <w:b/>
                <w:bCs/>
                <w:noProof/>
                <w:sz w:val="14"/>
                <w:szCs w:val="14"/>
              </w:rPr>
              <w:t>3</w:t>
            </w:r>
            <w:r w:rsidRPr="009F17F8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BB" w:rsidRDefault="008004BB" w:rsidP="001B1966">
      <w:pPr>
        <w:spacing w:after="0" w:line="240" w:lineRule="auto"/>
      </w:pPr>
      <w:r>
        <w:separator/>
      </w:r>
    </w:p>
  </w:footnote>
  <w:footnote w:type="continuationSeparator" w:id="0">
    <w:p w:rsidR="008004BB" w:rsidRDefault="008004BB" w:rsidP="001B1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EC3"/>
    <w:multiLevelType w:val="hybridMultilevel"/>
    <w:tmpl w:val="83108DE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4307A0"/>
    <w:multiLevelType w:val="hybridMultilevel"/>
    <w:tmpl w:val="8222F1D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513C8"/>
    <w:multiLevelType w:val="hybridMultilevel"/>
    <w:tmpl w:val="051432D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3F3F13"/>
    <w:multiLevelType w:val="hybridMultilevel"/>
    <w:tmpl w:val="EF3C6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70BA9"/>
    <w:multiLevelType w:val="hybridMultilevel"/>
    <w:tmpl w:val="8D50E204"/>
    <w:lvl w:ilvl="0" w:tplc="F7FC36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952508"/>
    <w:multiLevelType w:val="hybridMultilevel"/>
    <w:tmpl w:val="D1F2A63A"/>
    <w:lvl w:ilvl="0" w:tplc="C74A0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E13A7"/>
    <w:multiLevelType w:val="multilevel"/>
    <w:tmpl w:val="5F4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853ADC"/>
    <w:multiLevelType w:val="multilevel"/>
    <w:tmpl w:val="A3D4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8B36B6"/>
    <w:multiLevelType w:val="multilevel"/>
    <w:tmpl w:val="35B2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33309A"/>
    <w:multiLevelType w:val="hybridMultilevel"/>
    <w:tmpl w:val="3D88EBE2"/>
    <w:lvl w:ilvl="0" w:tplc="FDEE4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2AFB"/>
    <w:multiLevelType w:val="hybridMultilevel"/>
    <w:tmpl w:val="A9BE89E2"/>
    <w:lvl w:ilvl="0" w:tplc="040C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1A206AE0"/>
    <w:multiLevelType w:val="hybridMultilevel"/>
    <w:tmpl w:val="A99E899C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6417AE"/>
    <w:multiLevelType w:val="hybridMultilevel"/>
    <w:tmpl w:val="62F49EDA"/>
    <w:lvl w:ilvl="0" w:tplc="BE066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C3DFB"/>
    <w:multiLevelType w:val="hybridMultilevel"/>
    <w:tmpl w:val="06D69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77845"/>
    <w:multiLevelType w:val="hybridMultilevel"/>
    <w:tmpl w:val="70EEB28A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1F437BA8"/>
    <w:multiLevelType w:val="hybridMultilevel"/>
    <w:tmpl w:val="81C28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C3865"/>
    <w:multiLevelType w:val="hybridMultilevel"/>
    <w:tmpl w:val="1F58F9B0"/>
    <w:lvl w:ilvl="0" w:tplc="4CC218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117283"/>
    <w:multiLevelType w:val="hybridMultilevel"/>
    <w:tmpl w:val="CB3EB62C"/>
    <w:lvl w:ilvl="0" w:tplc="BE066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5115B"/>
    <w:multiLevelType w:val="hybridMultilevel"/>
    <w:tmpl w:val="06AE8D94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CC82043"/>
    <w:multiLevelType w:val="hybridMultilevel"/>
    <w:tmpl w:val="D18C814E"/>
    <w:lvl w:ilvl="0" w:tplc="89249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C62DB"/>
    <w:multiLevelType w:val="hybridMultilevel"/>
    <w:tmpl w:val="C288822A"/>
    <w:lvl w:ilvl="0" w:tplc="C74A0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152FB"/>
    <w:multiLevelType w:val="hybridMultilevel"/>
    <w:tmpl w:val="79424150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18339F2"/>
    <w:multiLevelType w:val="hybridMultilevel"/>
    <w:tmpl w:val="04128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90D39"/>
    <w:multiLevelType w:val="hybridMultilevel"/>
    <w:tmpl w:val="55DC3796"/>
    <w:lvl w:ilvl="0" w:tplc="BE0661F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F2020D"/>
    <w:multiLevelType w:val="hybridMultilevel"/>
    <w:tmpl w:val="CE82FD7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057EC7"/>
    <w:multiLevelType w:val="hybridMultilevel"/>
    <w:tmpl w:val="9AB6E6C0"/>
    <w:lvl w:ilvl="0" w:tplc="E1CE28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35377"/>
    <w:multiLevelType w:val="multilevel"/>
    <w:tmpl w:val="8C22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641500"/>
    <w:multiLevelType w:val="hybridMultilevel"/>
    <w:tmpl w:val="06461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F0673D"/>
    <w:multiLevelType w:val="hybridMultilevel"/>
    <w:tmpl w:val="D3CAA2BC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43485FA0"/>
    <w:multiLevelType w:val="multilevel"/>
    <w:tmpl w:val="872C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C767D5"/>
    <w:multiLevelType w:val="hybridMultilevel"/>
    <w:tmpl w:val="68E6CF7E"/>
    <w:lvl w:ilvl="0" w:tplc="B9D6B556">
      <w:numFmt w:val="bullet"/>
      <w:lvlText w:val=""/>
      <w:lvlJc w:val="left"/>
      <w:pPr>
        <w:ind w:left="720" w:hanging="360"/>
      </w:pPr>
      <w:rPr>
        <w:rFonts w:ascii="Wingdings" w:hAnsi="Wingdings" w:cs="Verdana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6A48E2"/>
    <w:multiLevelType w:val="hybridMultilevel"/>
    <w:tmpl w:val="B0FA1590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49E6423A"/>
    <w:multiLevelType w:val="hybridMultilevel"/>
    <w:tmpl w:val="FB4AD492"/>
    <w:lvl w:ilvl="0" w:tplc="C74A0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78320C"/>
    <w:multiLevelType w:val="hybridMultilevel"/>
    <w:tmpl w:val="795AD3F2"/>
    <w:lvl w:ilvl="0" w:tplc="040C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4" w15:restartNumberingAfterBreak="0">
    <w:nsid w:val="54E92AC4"/>
    <w:multiLevelType w:val="hybridMultilevel"/>
    <w:tmpl w:val="C6D461E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9374EA3"/>
    <w:multiLevelType w:val="hybridMultilevel"/>
    <w:tmpl w:val="AF562CF0"/>
    <w:lvl w:ilvl="0" w:tplc="C74A0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13B21"/>
    <w:multiLevelType w:val="hybridMultilevel"/>
    <w:tmpl w:val="32A09C60"/>
    <w:lvl w:ilvl="0" w:tplc="BDDE9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94A87"/>
    <w:multiLevelType w:val="multilevel"/>
    <w:tmpl w:val="E2BC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8171A9"/>
    <w:multiLevelType w:val="hybridMultilevel"/>
    <w:tmpl w:val="4B8E17C8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DC1432B"/>
    <w:multiLevelType w:val="hybridMultilevel"/>
    <w:tmpl w:val="84123670"/>
    <w:lvl w:ilvl="0" w:tplc="6C22F3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05A9C"/>
    <w:multiLevelType w:val="hybridMultilevel"/>
    <w:tmpl w:val="13FE44F4"/>
    <w:lvl w:ilvl="0" w:tplc="563472E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246E4"/>
    <w:multiLevelType w:val="hybridMultilevel"/>
    <w:tmpl w:val="B43CF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C5209"/>
    <w:multiLevelType w:val="hybridMultilevel"/>
    <w:tmpl w:val="02E8E42C"/>
    <w:lvl w:ilvl="0" w:tplc="690C786A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1453034"/>
    <w:multiLevelType w:val="hybridMultilevel"/>
    <w:tmpl w:val="E5D4885C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3B9544D"/>
    <w:multiLevelType w:val="hybridMultilevel"/>
    <w:tmpl w:val="9408A37C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5D06F82"/>
    <w:multiLevelType w:val="hybridMultilevel"/>
    <w:tmpl w:val="36220BC4"/>
    <w:lvl w:ilvl="0" w:tplc="B9D6B556">
      <w:numFmt w:val="bullet"/>
      <w:lvlText w:val=""/>
      <w:lvlJc w:val="left"/>
      <w:pPr>
        <w:ind w:left="1080" w:hanging="360"/>
      </w:pPr>
      <w:rPr>
        <w:rFonts w:ascii="Wingdings" w:hAnsi="Wingdings" w:cs="Verdana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381F0B"/>
    <w:multiLevelType w:val="hybridMultilevel"/>
    <w:tmpl w:val="2974B694"/>
    <w:lvl w:ilvl="0" w:tplc="A81E174C">
      <w:numFmt w:val="bullet"/>
      <w:lvlText w:val="-"/>
      <w:lvlJc w:val="left"/>
      <w:pPr>
        <w:ind w:left="1211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7E0B4603"/>
    <w:multiLevelType w:val="hybridMultilevel"/>
    <w:tmpl w:val="3B767CE2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F896FEC"/>
    <w:multiLevelType w:val="multilevel"/>
    <w:tmpl w:val="E9BC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0"/>
  </w:num>
  <w:num w:numId="3">
    <w:abstractNumId w:val="36"/>
  </w:num>
  <w:num w:numId="4">
    <w:abstractNumId w:val="35"/>
  </w:num>
  <w:num w:numId="5">
    <w:abstractNumId w:val="4"/>
  </w:num>
  <w:num w:numId="6">
    <w:abstractNumId w:val="16"/>
  </w:num>
  <w:num w:numId="7">
    <w:abstractNumId w:val="20"/>
  </w:num>
  <w:num w:numId="8">
    <w:abstractNumId w:val="23"/>
  </w:num>
  <w:num w:numId="9">
    <w:abstractNumId w:val="39"/>
  </w:num>
  <w:num w:numId="10">
    <w:abstractNumId w:val="44"/>
  </w:num>
  <w:num w:numId="11">
    <w:abstractNumId w:val="18"/>
  </w:num>
  <w:num w:numId="12">
    <w:abstractNumId w:val="21"/>
  </w:num>
  <w:num w:numId="13">
    <w:abstractNumId w:val="43"/>
  </w:num>
  <w:num w:numId="14">
    <w:abstractNumId w:val="9"/>
  </w:num>
  <w:num w:numId="15">
    <w:abstractNumId w:val="11"/>
  </w:num>
  <w:num w:numId="16">
    <w:abstractNumId w:val="47"/>
  </w:num>
  <w:num w:numId="17">
    <w:abstractNumId w:val="31"/>
  </w:num>
  <w:num w:numId="18">
    <w:abstractNumId w:val="14"/>
  </w:num>
  <w:num w:numId="19">
    <w:abstractNumId w:val="28"/>
  </w:num>
  <w:num w:numId="20">
    <w:abstractNumId w:val="0"/>
  </w:num>
  <w:num w:numId="21">
    <w:abstractNumId w:val="10"/>
  </w:num>
  <w:num w:numId="22">
    <w:abstractNumId w:val="13"/>
  </w:num>
  <w:num w:numId="23">
    <w:abstractNumId w:val="3"/>
  </w:num>
  <w:num w:numId="24">
    <w:abstractNumId w:val="1"/>
  </w:num>
  <w:num w:numId="25">
    <w:abstractNumId w:val="34"/>
  </w:num>
  <w:num w:numId="26">
    <w:abstractNumId w:val="25"/>
  </w:num>
  <w:num w:numId="27">
    <w:abstractNumId w:val="12"/>
  </w:num>
  <w:num w:numId="28">
    <w:abstractNumId w:val="17"/>
  </w:num>
  <w:num w:numId="29">
    <w:abstractNumId w:val="22"/>
  </w:num>
  <w:num w:numId="30">
    <w:abstractNumId w:val="33"/>
  </w:num>
  <w:num w:numId="31">
    <w:abstractNumId w:val="42"/>
  </w:num>
  <w:num w:numId="32">
    <w:abstractNumId w:val="32"/>
  </w:num>
  <w:num w:numId="33">
    <w:abstractNumId w:val="5"/>
  </w:num>
  <w:num w:numId="34">
    <w:abstractNumId w:val="41"/>
  </w:num>
  <w:num w:numId="35">
    <w:abstractNumId w:val="30"/>
  </w:num>
  <w:num w:numId="36">
    <w:abstractNumId w:val="27"/>
  </w:num>
  <w:num w:numId="37">
    <w:abstractNumId w:val="45"/>
  </w:num>
  <w:num w:numId="38">
    <w:abstractNumId w:val="24"/>
  </w:num>
  <w:num w:numId="39">
    <w:abstractNumId w:val="15"/>
  </w:num>
  <w:num w:numId="40">
    <w:abstractNumId w:val="38"/>
  </w:num>
  <w:num w:numId="41">
    <w:abstractNumId w:val="46"/>
  </w:num>
  <w:num w:numId="42">
    <w:abstractNumId w:val="37"/>
  </w:num>
  <w:num w:numId="43">
    <w:abstractNumId w:val="26"/>
  </w:num>
  <w:num w:numId="44">
    <w:abstractNumId w:val="48"/>
  </w:num>
  <w:num w:numId="45">
    <w:abstractNumId w:val="29"/>
  </w:num>
  <w:num w:numId="46">
    <w:abstractNumId w:val="7"/>
  </w:num>
  <w:num w:numId="47">
    <w:abstractNumId w:val="2"/>
  </w:num>
  <w:num w:numId="48">
    <w:abstractNumId w:val="8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B9"/>
    <w:rsid w:val="0000118E"/>
    <w:rsid w:val="0001050A"/>
    <w:rsid w:val="000125D0"/>
    <w:rsid w:val="00021D8D"/>
    <w:rsid w:val="0002707C"/>
    <w:rsid w:val="00057F9C"/>
    <w:rsid w:val="000921B3"/>
    <w:rsid w:val="000954CA"/>
    <w:rsid w:val="000A3BC6"/>
    <w:rsid w:val="000A7231"/>
    <w:rsid w:val="000B4FF1"/>
    <w:rsid w:val="000E374D"/>
    <w:rsid w:val="000F26D5"/>
    <w:rsid w:val="000F5A4D"/>
    <w:rsid w:val="000F6B5B"/>
    <w:rsid w:val="001033DF"/>
    <w:rsid w:val="001067C6"/>
    <w:rsid w:val="00142F85"/>
    <w:rsid w:val="00143525"/>
    <w:rsid w:val="0014367E"/>
    <w:rsid w:val="00174C39"/>
    <w:rsid w:val="0018049F"/>
    <w:rsid w:val="00181436"/>
    <w:rsid w:val="00190759"/>
    <w:rsid w:val="001A43BD"/>
    <w:rsid w:val="001B1966"/>
    <w:rsid w:val="001D348A"/>
    <w:rsid w:val="001F0911"/>
    <w:rsid w:val="002078C0"/>
    <w:rsid w:val="002112E2"/>
    <w:rsid w:val="002177E4"/>
    <w:rsid w:val="00221C88"/>
    <w:rsid w:val="0022644C"/>
    <w:rsid w:val="00230740"/>
    <w:rsid w:val="00266A96"/>
    <w:rsid w:val="0027206C"/>
    <w:rsid w:val="0027468F"/>
    <w:rsid w:val="002775F7"/>
    <w:rsid w:val="002A67E2"/>
    <w:rsid w:val="002D0998"/>
    <w:rsid w:val="002D7A6C"/>
    <w:rsid w:val="002E47AD"/>
    <w:rsid w:val="003022C7"/>
    <w:rsid w:val="003055CC"/>
    <w:rsid w:val="00311F38"/>
    <w:rsid w:val="003125D6"/>
    <w:rsid w:val="00322E5C"/>
    <w:rsid w:val="0032556A"/>
    <w:rsid w:val="00335975"/>
    <w:rsid w:val="003373DF"/>
    <w:rsid w:val="00342B60"/>
    <w:rsid w:val="00343F10"/>
    <w:rsid w:val="00352D29"/>
    <w:rsid w:val="00357053"/>
    <w:rsid w:val="00367AE9"/>
    <w:rsid w:val="003C7FCA"/>
    <w:rsid w:val="003E19BA"/>
    <w:rsid w:val="00420DEB"/>
    <w:rsid w:val="004360BB"/>
    <w:rsid w:val="00461EA6"/>
    <w:rsid w:val="00474A26"/>
    <w:rsid w:val="00475F80"/>
    <w:rsid w:val="00480E37"/>
    <w:rsid w:val="00487935"/>
    <w:rsid w:val="0049460F"/>
    <w:rsid w:val="004A1CEF"/>
    <w:rsid w:val="004A3A75"/>
    <w:rsid w:val="004A4209"/>
    <w:rsid w:val="004A4D41"/>
    <w:rsid w:val="004A7EC1"/>
    <w:rsid w:val="004C5B69"/>
    <w:rsid w:val="004D77D7"/>
    <w:rsid w:val="004F3865"/>
    <w:rsid w:val="004F43BC"/>
    <w:rsid w:val="00507A5B"/>
    <w:rsid w:val="00512122"/>
    <w:rsid w:val="0053089C"/>
    <w:rsid w:val="00544DC5"/>
    <w:rsid w:val="0055509B"/>
    <w:rsid w:val="00564589"/>
    <w:rsid w:val="00567D93"/>
    <w:rsid w:val="00570EBE"/>
    <w:rsid w:val="005747E2"/>
    <w:rsid w:val="00577202"/>
    <w:rsid w:val="005906D3"/>
    <w:rsid w:val="00591214"/>
    <w:rsid w:val="005C258F"/>
    <w:rsid w:val="005C289C"/>
    <w:rsid w:val="005D27EB"/>
    <w:rsid w:val="005E5552"/>
    <w:rsid w:val="005E5A14"/>
    <w:rsid w:val="005E7CAF"/>
    <w:rsid w:val="00600979"/>
    <w:rsid w:val="00627913"/>
    <w:rsid w:val="00630FD4"/>
    <w:rsid w:val="006472AB"/>
    <w:rsid w:val="00650877"/>
    <w:rsid w:val="00664697"/>
    <w:rsid w:val="00674F4D"/>
    <w:rsid w:val="00683770"/>
    <w:rsid w:val="00687952"/>
    <w:rsid w:val="006929F1"/>
    <w:rsid w:val="00695CB3"/>
    <w:rsid w:val="006A0346"/>
    <w:rsid w:val="006B640F"/>
    <w:rsid w:val="006D76BB"/>
    <w:rsid w:val="006E1863"/>
    <w:rsid w:val="006E36F8"/>
    <w:rsid w:val="006F3291"/>
    <w:rsid w:val="00710025"/>
    <w:rsid w:val="00732348"/>
    <w:rsid w:val="00740A34"/>
    <w:rsid w:val="00747106"/>
    <w:rsid w:val="007520DB"/>
    <w:rsid w:val="007606D4"/>
    <w:rsid w:val="007941EB"/>
    <w:rsid w:val="0079630B"/>
    <w:rsid w:val="007A3C0D"/>
    <w:rsid w:val="007A4FC7"/>
    <w:rsid w:val="007C3D5F"/>
    <w:rsid w:val="007E1C16"/>
    <w:rsid w:val="007F72B4"/>
    <w:rsid w:val="008004BB"/>
    <w:rsid w:val="00805A7A"/>
    <w:rsid w:val="008128D9"/>
    <w:rsid w:val="008151C6"/>
    <w:rsid w:val="008161AD"/>
    <w:rsid w:val="0082642E"/>
    <w:rsid w:val="008346E6"/>
    <w:rsid w:val="0083527E"/>
    <w:rsid w:val="00835C42"/>
    <w:rsid w:val="00854737"/>
    <w:rsid w:val="00856822"/>
    <w:rsid w:val="008747AB"/>
    <w:rsid w:val="0087768B"/>
    <w:rsid w:val="008858D5"/>
    <w:rsid w:val="008F2D91"/>
    <w:rsid w:val="00905273"/>
    <w:rsid w:val="009100E3"/>
    <w:rsid w:val="00912D86"/>
    <w:rsid w:val="0091623A"/>
    <w:rsid w:val="009169FD"/>
    <w:rsid w:val="009217DC"/>
    <w:rsid w:val="00924614"/>
    <w:rsid w:val="0092596D"/>
    <w:rsid w:val="00930C94"/>
    <w:rsid w:val="00941E36"/>
    <w:rsid w:val="00971B89"/>
    <w:rsid w:val="00994526"/>
    <w:rsid w:val="009A0883"/>
    <w:rsid w:val="009A6ED8"/>
    <w:rsid w:val="009E31F0"/>
    <w:rsid w:val="009E792E"/>
    <w:rsid w:val="009F17F8"/>
    <w:rsid w:val="00A0634A"/>
    <w:rsid w:val="00A07041"/>
    <w:rsid w:val="00A3060F"/>
    <w:rsid w:val="00A40E76"/>
    <w:rsid w:val="00A47BED"/>
    <w:rsid w:val="00A47D49"/>
    <w:rsid w:val="00A64D88"/>
    <w:rsid w:val="00A7377F"/>
    <w:rsid w:val="00A73A32"/>
    <w:rsid w:val="00A96600"/>
    <w:rsid w:val="00AA1E7D"/>
    <w:rsid w:val="00AB3C65"/>
    <w:rsid w:val="00AD63C0"/>
    <w:rsid w:val="00AE032D"/>
    <w:rsid w:val="00AE5A49"/>
    <w:rsid w:val="00B3701A"/>
    <w:rsid w:val="00B42AEF"/>
    <w:rsid w:val="00B4464A"/>
    <w:rsid w:val="00B478E1"/>
    <w:rsid w:val="00B9411E"/>
    <w:rsid w:val="00BA1BAB"/>
    <w:rsid w:val="00BA7669"/>
    <w:rsid w:val="00BC285F"/>
    <w:rsid w:val="00BE1CFF"/>
    <w:rsid w:val="00BF41E1"/>
    <w:rsid w:val="00C01912"/>
    <w:rsid w:val="00C059B7"/>
    <w:rsid w:val="00C05FBB"/>
    <w:rsid w:val="00C146B1"/>
    <w:rsid w:val="00C426AE"/>
    <w:rsid w:val="00C473AF"/>
    <w:rsid w:val="00C55A94"/>
    <w:rsid w:val="00C56884"/>
    <w:rsid w:val="00C66D3F"/>
    <w:rsid w:val="00C812C3"/>
    <w:rsid w:val="00C87DE2"/>
    <w:rsid w:val="00C908D4"/>
    <w:rsid w:val="00C94DB5"/>
    <w:rsid w:val="00C96BD9"/>
    <w:rsid w:val="00CC398C"/>
    <w:rsid w:val="00CC6999"/>
    <w:rsid w:val="00CD24C0"/>
    <w:rsid w:val="00D17DD6"/>
    <w:rsid w:val="00D21105"/>
    <w:rsid w:val="00D21380"/>
    <w:rsid w:val="00D37126"/>
    <w:rsid w:val="00D3742E"/>
    <w:rsid w:val="00D410B4"/>
    <w:rsid w:val="00D43E22"/>
    <w:rsid w:val="00D60C76"/>
    <w:rsid w:val="00D63810"/>
    <w:rsid w:val="00D750BB"/>
    <w:rsid w:val="00D82646"/>
    <w:rsid w:val="00D84D5D"/>
    <w:rsid w:val="00DB1EAC"/>
    <w:rsid w:val="00DB486B"/>
    <w:rsid w:val="00DB6BBD"/>
    <w:rsid w:val="00DB7392"/>
    <w:rsid w:val="00DB7864"/>
    <w:rsid w:val="00DC0BAB"/>
    <w:rsid w:val="00DD2513"/>
    <w:rsid w:val="00DE2971"/>
    <w:rsid w:val="00DE78EE"/>
    <w:rsid w:val="00DE7A6E"/>
    <w:rsid w:val="00E047A6"/>
    <w:rsid w:val="00E1528C"/>
    <w:rsid w:val="00E43F7A"/>
    <w:rsid w:val="00E573E8"/>
    <w:rsid w:val="00E6035A"/>
    <w:rsid w:val="00E70323"/>
    <w:rsid w:val="00EA3AE5"/>
    <w:rsid w:val="00EA4960"/>
    <w:rsid w:val="00ED194E"/>
    <w:rsid w:val="00ED434B"/>
    <w:rsid w:val="00EE352C"/>
    <w:rsid w:val="00EE3F92"/>
    <w:rsid w:val="00EF36C1"/>
    <w:rsid w:val="00EF77A6"/>
    <w:rsid w:val="00F20F73"/>
    <w:rsid w:val="00F26F4E"/>
    <w:rsid w:val="00F42171"/>
    <w:rsid w:val="00F611AA"/>
    <w:rsid w:val="00F9077C"/>
    <w:rsid w:val="00F91301"/>
    <w:rsid w:val="00FA1E37"/>
    <w:rsid w:val="00FA2959"/>
    <w:rsid w:val="00FA5358"/>
    <w:rsid w:val="00FB3474"/>
    <w:rsid w:val="00FE03B9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B2E19C-3686-4C02-A54E-7336E908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CB3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64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36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73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B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196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B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966"/>
    <w:rPr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CC39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39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0DB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664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46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646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Rfrenceintense">
    <w:name w:val="Intense Reference"/>
    <w:basedOn w:val="Policepardfaut"/>
    <w:uiPriority w:val="32"/>
    <w:qFormat/>
    <w:rsid w:val="00664697"/>
    <w:rPr>
      <w:b/>
      <w:bCs/>
      <w:smallCaps/>
      <w:color w:val="C0504D" w:themeColor="accent2"/>
      <w:spacing w:val="5"/>
      <w:u w:val="single"/>
    </w:rPr>
  </w:style>
  <w:style w:type="character" w:styleId="Emphaseple">
    <w:name w:val="Subtle Emphasis"/>
    <w:basedOn w:val="Policepardfaut"/>
    <w:uiPriority w:val="19"/>
    <w:qFormat/>
    <w:rsid w:val="00664697"/>
    <w:rPr>
      <w:i/>
      <w:iCs/>
      <w:color w:val="808080" w:themeColor="text1" w:themeTint="7F"/>
    </w:rPr>
  </w:style>
  <w:style w:type="character" w:styleId="lev">
    <w:name w:val="Strong"/>
    <w:basedOn w:val="Policepardfaut"/>
    <w:uiPriority w:val="22"/>
    <w:qFormat/>
    <w:rsid w:val="00664697"/>
    <w:rPr>
      <w:b/>
      <w:bCs/>
    </w:rPr>
  </w:style>
  <w:style w:type="character" w:styleId="Rfrenceple">
    <w:name w:val="Subtle Reference"/>
    <w:basedOn w:val="Policepardfaut"/>
    <w:uiPriority w:val="31"/>
    <w:qFormat/>
    <w:rsid w:val="00FA5358"/>
    <w:rPr>
      <w:smallCaps/>
      <w:color w:val="C0504D" w:themeColor="accent2"/>
      <w:u w:val="single"/>
    </w:rPr>
  </w:style>
  <w:style w:type="table" w:styleId="Grilledutableau">
    <w:name w:val="Table Grid"/>
    <w:basedOn w:val="TableauNormal"/>
    <w:uiPriority w:val="59"/>
    <w:rsid w:val="007F7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EF3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Lienhypertexte">
    <w:name w:val="Hyperlink"/>
    <w:basedOn w:val="Policepardfaut"/>
    <w:uiPriority w:val="99"/>
    <w:unhideWhenUsed/>
    <w:rsid w:val="0055509B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2D7A6C"/>
    <w:rPr>
      <w:sz w:val="22"/>
      <w:szCs w:val="22"/>
      <w:lang w:eastAsia="en-US"/>
    </w:rPr>
  </w:style>
  <w:style w:type="character" w:styleId="Emphaseintense">
    <w:name w:val="Intense Emphasis"/>
    <w:basedOn w:val="Policepardfaut"/>
    <w:uiPriority w:val="21"/>
    <w:qFormat/>
    <w:rsid w:val="0091623A"/>
    <w:rPr>
      <w:b/>
      <w:bCs/>
      <w:i/>
      <w:iCs/>
      <w:color w:val="4F81BD" w:themeColor="accent1"/>
    </w:rPr>
  </w:style>
  <w:style w:type="paragraph" w:customStyle="1" w:styleId="Default">
    <w:name w:val="Default"/>
    <w:rsid w:val="002E47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00118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032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74F3-C7DD-450E-8DE3-A5BEF05F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PAS-DE-CALAIS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CRIQUELION</dc:creator>
  <cp:lastModifiedBy>Sophie Fumery</cp:lastModifiedBy>
  <cp:revision>2</cp:revision>
  <cp:lastPrinted>2017-10-04T08:15:00Z</cp:lastPrinted>
  <dcterms:created xsi:type="dcterms:W3CDTF">2018-12-05T08:17:00Z</dcterms:created>
  <dcterms:modified xsi:type="dcterms:W3CDTF">2018-12-05T08:17:00Z</dcterms:modified>
</cp:coreProperties>
</file>